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17D5" w:rsidRDefault="00101B69">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20</w:t>
      </w:r>
      <w:r>
        <w:rPr>
          <w:rFonts w:ascii="Arial" w:eastAsia="Arial" w:hAnsi="Arial" w:cs="Arial"/>
          <w:b/>
          <w:sz w:val="28"/>
          <w:szCs w:val="28"/>
        </w:rPr>
        <w:t>20</w:t>
      </w:r>
      <w:r>
        <w:rPr>
          <w:rFonts w:ascii="Arial" w:eastAsia="Arial" w:hAnsi="Arial" w:cs="Arial"/>
          <w:b/>
          <w:color w:val="000000"/>
          <w:sz w:val="28"/>
          <w:szCs w:val="28"/>
        </w:rPr>
        <w:t xml:space="preserve"> Three Rivers TESOL Annual Conference:</w:t>
      </w:r>
    </w:p>
    <w:p w:rsidR="009C17D5" w:rsidRDefault="00101B69">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Call for Proposals</w:t>
      </w:r>
    </w:p>
    <w:p w:rsidR="009C17D5" w:rsidRDefault="009C17D5">
      <w:pPr>
        <w:pBdr>
          <w:top w:val="nil"/>
          <w:left w:val="nil"/>
          <w:bottom w:val="nil"/>
          <w:right w:val="nil"/>
          <w:between w:val="nil"/>
        </w:pBdr>
        <w:rPr>
          <w:rFonts w:ascii="Arial" w:eastAsia="Arial" w:hAnsi="Arial" w:cs="Arial"/>
        </w:rPr>
      </w:pPr>
    </w:p>
    <w:p w:rsidR="009C17D5" w:rsidRDefault="00101B69">
      <w:pPr>
        <w:pBdr>
          <w:top w:val="nil"/>
          <w:left w:val="nil"/>
          <w:bottom w:val="nil"/>
          <w:right w:val="nil"/>
          <w:between w:val="nil"/>
        </w:pBdr>
        <w:rPr>
          <w:rFonts w:ascii="Arial" w:eastAsia="Arial" w:hAnsi="Arial" w:cs="Arial"/>
        </w:rPr>
      </w:pPr>
      <w:r>
        <w:rPr>
          <w:rFonts w:ascii="Arial" w:eastAsia="Arial" w:hAnsi="Arial" w:cs="Arial"/>
        </w:rPr>
        <w:t>Conference Theme:</w:t>
      </w:r>
    </w:p>
    <w:p w:rsidR="009C17D5" w:rsidRDefault="009C17D5">
      <w:pPr>
        <w:pBdr>
          <w:top w:val="nil"/>
          <w:left w:val="nil"/>
          <w:bottom w:val="nil"/>
          <w:right w:val="nil"/>
          <w:between w:val="nil"/>
        </w:pBdr>
        <w:rPr>
          <w:rFonts w:ascii="Arial" w:eastAsia="Arial" w:hAnsi="Arial" w:cs="Arial"/>
        </w:rPr>
      </w:pPr>
    </w:p>
    <w:p w:rsidR="009C17D5" w:rsidRDefault="00101B69">
      <w:pPr>
        <w:pBdr>
          <w:top w:val="nil"/>
          <w:left w:val="nil"/>
          <w:bottom w:val="nil"/>
          <w:right w:val="nil"/>
          <w:between w:val="nil"/>
        </w:pBdr>
        <w:jc w:val="center"/>
        <w:rPr>
          <w:rFonts w:ascii="Arial" w:eastAsia="Arial" w:hAnsi="Arial" w:cs="Arial"/>
          <w:b/>
          <w:i/>
          <w:color w:val="000000"/>
        </w:rPr>
      </w:pPr>
      <w:r>
        <w:rPr>
          <w:rFonts w:ascii="Arial" w:eastAsia="Arial" w:hAnsi="Arial" w:cs="Arial"/>
          <w:i/>
        </w:rPr>
        <w:t xml:space="preserve"> </w:t>
      </w:r>
      <w:r>
        <w:rPr>
          <w:rFonts w:ascii="Arial" w:eastAsia="Arial" w:hAnsi="Arial" w:cs="Arial"/>
          <w:b/>
          <w:i/>
        </w:rPr>
        <w:t>Remotely Together: Reconnecting While Working Remotely</w:t>
      </w:r>
    </w:p>
    <w:p w:rsidR="009C17D5" w:rsidRDefault="009C17D5">
      <w:pPr>
        <w:pBdr>
          <w:top w:val="nil"/>
          <w:left w:val="nil"/>
          <w:bottom w:val="nil"/>
          <w:right w:val="nil"/>
          <w:between w:val="nil"/>
        </w:pBdr>
        <w:rPr>
          <w:rFonts w:ascii="Arial" w:eastAsia="Arial" w:hAnsi="Arial" w:cs="Arial"/>
          <w:b/>
          <w:color w:val="000000"/>
        </w:rPr>
      </w:pPr>
    </w:p>
    <w:p w:rsidR="009C17D5" w:rsidRDefault="00101B69">
      <w:pPr>
        <w:pBdr>
          <w:top w:val="nil"/>
          <w:left w:val="nil"/>
          <w:bottom w:val="nil"/>
          <w:right w:val="nil"/>
          <w:between w:val="nil"/>
        </w:pBdr>
        <w:rPr>
          <w:rFonts w:ascii="Arial" w:eastAsia="Arial" w:hAnsi="Arial" w:cs="Arial"/>
          <w:sz w:val="20"/>
          <w:szCs w:val="20"/>
        </w:rPr>
      </w:pPr>
      <w:bookmarkStart w:id="0" w:name="_heading=h.gjdgxs" w:colFirst="0" w:colLast="0"/>
      <w:bookmarkEnd w:id="0"/>
      <w:r>
        <w:rPr>
          <w:rFonts w:ascii="Arial" w:eastAsia="Arial" w:hAnsi="Arial" w:cs="Arial"/>
          <w:sz w:val="20"/>
          <w:szCs w:val="20"/>
        </w:rPr>
        <w:t xml:space="preserve">In light of the COVID-19 pandemic, the Three Rivers TESOL Annual Conference will be held </w:t>
      </w:r>
      <w:r>
        <w:rPr>
          <w:rFonts w:ascii="Arial" w:eastAsia="Arial" w:hAnsi="Arial" w:cs="Arial"/>
          <w:i/>
          <w:sz w:val="20"/>
          <w:szCs w:val="20"/>
          <w:u w:val="single"/>
        </w:rPr>
        <w:t>virtually</w:t>
      </w:r>
      <w:r>
        <w:rPr>
          <w:rFonts w:ascii="Arial" w:eastAsia="Arial" w:hAnsi="Arial" w:cs="Arial"/>
          <w:i/>
          <w:sz w:val="20"/>
          <w:szCs w:val="20"/>
        </w:rPr>
        <w:t xml:space="preserve"> </w:t>
      </w:r>
      <w:r>
        <w:rPr>
          <w:rFonts w:ascii="Arial" w:eastAsia="Arial" w:hAnsi="Arial" w:cs="Arial"/>
          <w:sz w:val="20"/>
          <w:szCs w:val="20"/>
        </w:rPr>
        <w:t>on October 16 and 17, 2020.</w:t>
      </w:r>
    </w:p>
    <w:p w:rsidR="009C17D5" w:rsidRDefault="009C17D5">
      <w:pPr>
        <w:pBdr>
          <w:top w:val="nil"/>
          <w:left w:val="nil"/>
          <w:bottom w:val="nil"/>
          <w:right w:val="nil"/>
          <w:between w:val="nil"/>
        </w:pBdr>
        <w:rPr>
          <w:rFonts w:ascii="Arial" w:eastAsia="Arial" w:hAnsi="Arial" w:cs="Arial"/>
          <w:sz w:val="20"/>
          <w:szCs w:val="20"/>
        </w:rPr>
      </w:pPr>
      <w:bookmarkStart w:id="1" w:name="_heading=h.dpvtokahkjfk" w:colFirst="0" w:colLast="0"/>
      <w:bookmarkEnd w:id="1"/>
    </w:p>
    <w:p w:rsidR="009C17D5" w:rsidRDefault="00101B69">
      <w:pPr>
        <w:pBdr>
          <w:top w:val="nil"/>
          <w:left w:val="nil"/>
          <w:bottom w:val="nil"/>
          <w:right w:val="nil"/>
          <w:between w:val="nil"/>
        </w:pBdr>
        <w:rPr>
          <w:rFonts w:ascii="Arial" w:eastAsia="Arial" w:hAnsi="Arial" w:cs="Arial"/>
          <w:sz w:val="20"/>
          <w:szCs w:val="20"/>
        </w:rPr>
      </w:pPr>
      <w:bookmarkStart w:id="2" w:name="_heading=h.6jqbb2m1e3kr" w:colFirst="0" w:colLast="0"/>
      <w:bookmarkEnd w:id="2"/>
      <w:r>
        <w:rPr>
          <w:rFonts w:ascii="Arial" w:eastAsia="Arial" w:hAnsi="Arial" w:cs="Arial"/>
          <w:sz w:val="20"/>
          <w:szCs w:val="20"/>
        </w:rPr>
        <w:t>The 3RT Executive Board is diligently working to plan an excellent conference in this new format.  This year’s plenary speaker, Dr. Liz England, founder of the TESOL International Association Career Path Development Professional Learning Network, will pres</w:t>
      </w:r>
      <w:r>
        <w:rPr>
          <w:rFonts w:ascii="Arial" w:eastAsia="Arial" w:hAnsi="Arial" w:cs="Arial"/>
          <w:sz w:val="20"/>
          <w:szCs w:val="20"/>
        </w:rPr>
        <w:t>ent on the topic of TESOL career path development during these challenging times.</w:t>
      </w:r>
    </w:p>
    <w:p w:rsidR="009C17D5" w:rsidRDefault="009C17D5">
      <w:pPr>
        <w:pBdr>
          <w:top w:val="nil"/>
          <w:left w:val="nil"/>
          <w:bottom w:val="nil"/>
          <w:right w:val="nil"/>
          <w:between w:val="nil"/>
        </w:pBdr>
        <w:rPr>
          <w:rFonts w:ascii="Arial" w:eastAsia="Arial" w:hAnsi="Arial" w:cs="Arial"/>
          <w:sz w:val="20"/>
          <w:szCs w:val="20"/>
        </w:rPr>
      </w:pPr>
      <w:bookmarkStart w:id="3" w:name="_heading=h.5utjj5ttxmdm" w:colFirst="0" w:colLast="0"/>
      <w:bookmarkEnd w:id="3"/>
    </w:p>
    <w:p w:rsidR="009C17D5" w:rsidRDefault="00101B69">
      <w:pPr>
        <w:pBdr>
          <w:top w:val="nil"/>
          <w:left w:val="nil"/>
          <w:bottom w:val="nil"/>
          <w:right w:val="nil"/>
          <w:between w:val="nil"/>
        </w:pBdr>
        <w:rPr>
          <w:rFonts w:ascii="Arial" w:eastAsia="Arial" w:hAnsi="Arial" w:cs="Arial"/>
          <w:sz w:val="20"/>
          <w:szCs w:val="20"/>
        </w:rPr>
      </w:pPr>
      <w:bookmarkStart w:id="4" w:name="_heading=h.1b8qp07zxt2l" w:colFirst="0" w:colLast="0"/>
      <w:bookmarkEnd w:id="4"/>
      <w:r>
        <w:rPr>
          <w:rFonts w:ascii="Arial" w:eastAsia="Arial" w:hAnsi="Arial" w:cs="Arial"/>
          <w:sz w:val="20"/>
          <w:szCs w:val="20"/>
        </w:rPr>
        <w:t>In addition, we will also be featuring a presentation from Dr. Justin Shewell, Senior International Educator at Arizona State University and a member of the TESOL Board of D</w:t>
      </w:r>
      <w:r>
        <w:rPr>
          <w:rFonts w:ascii="Arial" w:eastAsia="Arial" w:hAnsi="Arial" w:cs="Arial"/>
          <w:sz w:val="20"/>
          <w:szCs w:val="20"/>
        </w:rPr>
        <w:t>irectors.</w:t>
      </w:r>
    </w:p>
    <w:p w:rsidR="009C17D5" w:rsidRDefault="009C17D5">
      <w:pPr>
        <w:pBdr>
          <w:top w:val="nil"/>
          <w:left w:val="nil"/>
          <w:bottom w:val="nil"/>
          <w:right w:val="nil"/>
          <w:between w:val="nil"/>
        </w:pBdr>
        <w:rPr>
          <w:rFonts w:ascii="Arial" w:eastAsia="Arial" w:hAnsi="Arial" w:cs="Arial"/>
          <w:sz w:val="20"/>
          <w:szCs w:val="20"/>
        </w:rPr>
      </w:pPr>
      <w:bookmarkStart w:id="5" w:name="_heading=h.j0nsp1flouxx" w:colFirst="0" w:colLast="0"/>
      <w:bookmarkEnd w:id="5"/>
    </w:p>
    <w:p w:rsidR="009C17D5" w:rsidRDefault="00101B69">
      <w:pPr>
        <w:pBdr>
          <w:top w:val="nil"/>
          <w:left w:val="nil"/>
          <w:bottom w:val="nil"/>
          <w:right w:val="nil"/>
          <w:between w:val="nil"/>
        </w:pBdr>
        <w:rPr>
          <w:rFonts w:ascii="Arial" w:eastAsia="Arial" w:hAnsi="Arial" w:cs="Arial"/>
          <w:sz w:val="20"/>
          <w:szCs w:val="20"/>
        </w:rPr>
      </w:pPr>
      <w:bookmarkStart w:id="6" w:name="_heading=h.2bfxbk5iz9ud" w:colFirst="0" w:colLast="0"/>
      <w:bookmarkEnd w:id="6"/>
      <w:r>
        <w:rPr>
          <w:rFonts w:ascii="Arial" w:eastAsia="Arial" w:hAnsi="Arial" w:cs="Arial"/>
          <w:sz w:val="20"/>
          <w:szCs w:val="20"/>
        </w:rPr>
        <w:t>For the 3RT 2020 Fall Conference, we welcome insights about teaching, evaluating and professional development in a digital world.</w:t>
      </w:r>
    </w:p>
    <w:p w:rsidR="009C17D5" w:rsidRDefault="009C17D5">
      <w:pPr>
        <w:pBdr>
          <w:top w:val="nil"/>
          <w:left w:val="nil"/>
          <w:bottom w:val="nil"/>
          <w:right w:val="nil"/>
          <w:between w:val="nil"/>
        </w:pBdr>
        <w:rPr>
          <w:rFonts w:ascii="Arial" w:eastAsia="Arial" w:hAnsi="Arial" w:cs="Arial"/>
          <w:sz w:val="20"/>
          <w:szCs w:val="20"/>
        </w:rPr>
      </w:pPr>
      <w:bookmarkStart w:id="7" w:name="_heading=h.qajpiou6j51c" w:colFirst="0" w:colLast="0"/>
      <w:bookmarkEnd w:id="7"/>
    </w:p>
    <w:p w:rsidR="009C17D5" w:rsidRDefault="00101B69">
      <w:pPr>
        <w:pBdr>
          <w:top w:val="nil"/>
          <w:left w:val="nil"/>
          <w:bottom w:val="nil"/>
          <w:right w:val="nil"/>
          <w:between w:val="nil"/>
        </w:pBdr>
        <w:rPr>
          <w:rFonts w:ascii="Arial" w:eastAsia="Arial" w:hAnsi="Arial" w:cs="Arial"/>
          <w:color w:val="000000"/>
        </w:rPr>
      </w:pPr>
      <w:bookmarkStart w:id="8" w:name="_heading=h.yzpo0avo9b3y" w:colFirst="0" w:colLast="0"/>
      <w:bookmarkEnd w:id="8"/>
      <w:r>
        <w:rPr>
          <w:rFonts w:ascii="Arial" w:eastAsia="Arial" w:hAnsi="Arial" w:cs="Arial"/>
          <w:b/>
          <w:color w:val="000000"/>
        </w:rPr>
        <w:t xml:space="preserve">Proposal Deadline: </w:t>
      </w:r>
      <w:r>
        <w:rPr>
          <w:rFonts w:ascii="Arial" w:eastAsia="Arial" w:hAnsi="Arial" w:cs="Arial"/>
          <w:color w:val="000000"/>
        </w:rPr>
        <w:t xml:space="preserve">  9/</w:t>
      </w:r>
      <w:r>
        <w:rPr>
          <w:rFonts w:ascii="Arial" w:eastAsia="Arial" w:hAnsi="Arial" w:cs="Arial"/>
        </w:rPr>
        <w:t>25</w:t>
      </w:r>
      <w:r>
        <w:rPr>
          <w:rFonts w:ascii="Arial" w:eastAsia="Arial" w:hAnsi="Arial" w:cs="Arial"/>
          <w:color w:val="000000"/>
        </w:rPr>
        <w:t>/20</w:t>
      </w:r>
      <w:r>
        <w:rPr>
          <w:rFonts w:ascii="Arial" w:eastAsia="Arial" w:hAnsi="Arial" w:cs="Arial"/>
        </w:rPr>
        <w:t>20</w:t>
      </w:r>
      <w:r>
        <w:rPr>
          <w:rFonts w:ascii="Arial" w:eastAsia="Arial" w:hAnsi="Arial" w:cs="Arial"/>
          <w:color w:val="000000"/>
        </w:rPr>
        <w:t xml:space="preserve"> 11:59PM EST </w:t>
      </w:r>
    </w:p>
    <w:p w:rsidR="009C17D5" w:rsidRDefault="009C17D5">
      <w:pPr>
        <w:pBdr>
          <w:top w:val="nil"/>
          <w:left w:val="nil"/>
          <w:bottom w:val="nil"/>
          <w:right w:val="nil"/>
          <w:between w:val="nil"/>
        </w:pBdr>
        <w:rPr>
          <w:rFonts w:ascii="Arial" w:eastAsia="Arial" w:hAnsi="Arial" w:cs="Arial"/>
          <w:b/>
          <w:color w:val="000000"/>
        </w:rPr>
      </w:pPr>
    </w:p>
    <w:p w:rsidR="009C17D5" w:rsidRDefault="00101B69">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Submission Method:  </w:t>
      </w:r>
      <w:r>
        <w:rPr>
          <w:rFonts w:ascii="Arial" w:eastAsia="Arial" w:hAnsi="Arial" w:cs="Arial"/>
          <w:color w:val="000000"/>
        </w:rPr>
        <w:t>Please submit your proposal online via the follow</w:t>
      </w:r>
      <w:r>
        <w:rPr>
          <w:rFonts w:ascii="Arial" w:eastAsia="Arial" w:hAnsi="Arial" w:cs="Arial"/>
          <w:color w:val="000000"/>
        </w:rPr>
        <w:t xml:space="preserve">ing link: </w:t>
      </w:r>
    </w:p>
    <w:p w:rsidR="009C17D5" w:rsidRDefault="00101B69">
      <w:pPr>
        <w:rPr>
          <w:rFonts w:ascii="Arial" w:eastAsia="Arial" w:hAnsi="Arial" w:cs="Arial"/>
          <w:b/>
        </w:rPr>
      </w:pPr>
      <w:r>
        <w:rPr>
          <w:rFonts w:ascii="Arial" w:eastAsia="Arial" w:hAnsi="Arial" w:cs="Arial"/>
          <w:b/>
        </w:rPr>
        <w:t>https://bit.ly/2En3PO2</w:t>
      </w:r>
    </w:p>
    <w:p w:rsidR="009C17D5" w:rsidRDefault="009C17D5">
      <w:pPr>
        <w:pBdr>
          <w:top w:val="nil"/>
          <w:left w:val="nil"/>
          <w:bottom w:val="nil"/>
          <w:right w:val="nil"/>
          <w:between w:val="nil"/>
        </w:pBdr>
        <w:rPr>
          <w:rFonts w:ascii="Arial" w:eastAsia="Arial" w:hAnsi="Arial" w:cs="Arial"/>
        </w:rPr>
      </w:pPr>
    </w:p>
    <w:p w:rsidR="009C17D5" w:rsidRDefault="009C17D5">
      <w:pPr>
        <w:pBdr>
          <w:top w:val="nil"/>
          <w:left w:val="nil"/>
          <w:bottom w:val="nil"/>
          <w:right w:val="nil"/>
          <w:between w:val="nil"/>
        </w:pBdr>
        <w:rPr>
          <w:rFonts w:ascii="Arial" w:eastAsia="Arial" w:hAnsi="Arial" w:cs="Arial"/>
        </w:rPr>
      </w:pPr>
    </w:p>
    <w:p w:rsidR="009C17D5" w:rsidRDefault="00101B69">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Parts of the Proposal: </w:t>
      </w:r>
    </w:p>
    <w:p w:rsidR="009C17D5" w:rsidRDefault="00101B69">
      <w:pPr>
        <w:numPr>
          <w:ilvl w:val="0"/>
          <w:numId w:val="1"/>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Session Type (descriptions per TESOL):  Please choose one of </w:t>
      </w:r>
      <w:r>
        <w:rPr>
          <w:rFonts w:ascii="Arial" w:eastAsia="Arial" w:hAnsi="Arial" w:cs="Arial"/>
        </w:rPr>
        <w:t>the following</w:t>
      </w:r>
      <w:r>
        <w:rPr>
          <w:rFonts w:ascii="Arial" w:eastAsia="Arial" w:hAnsi="Arial" w:cs="Arial"/>
          <w:color w:val="000000"/>
        </w:rPr>
        <w:t xml:space="preserve"> session types for your proposal. </w:t>
      </w:r>
    </w:p>
    <w:p w:rsidR="009C17D5" w:rsidRDefault="00101B6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r>
        <w:rPr>
          <w:rFonts w:ascii="Arial" w:eastAsia="Arial" w:hAnsi="Arial" w:cs="Arial"/>
          <w:b/>
          <w:i/>
          <w:color w:val="000000"/>
        </w:rPr>
        <w:t>Poster Session (</w:t>
      </w:r>
      <w:r>
        <w:rPr>
          <w:rFonts w:ascii="Arial" w:eastAsia="Arial" w:hAnsi="Arial" w:cs="Arial"/>
          <w:b/>
          <w:i/>
        </w:rPr>
        <w:t>8-10 minute presentation + 15 minute live Q/A session</w:t>
      </w:r>
      <w:r>
        <w:rPr>
          <w:rFonts w:ascii="Arial" w:eastAsia="Arial" w:hAnsi="Arial" w:cs="Arial"/>
          <w:b/>
          <w:i/>
          <w:color w:val="000000"/>
        </w:rPr>
        <w:t xml:space="preserve">): </w:t>
      </w:r>
    </w:p>
    <w:p w:rsidR="009C17D5" w:rsidRDefault="00101B69">
      <w:pPr>
        <w:rPr>
          <w:rFonts w:ascii="Arial" w:eastAsia="Arial" w:hAnsi="Arial" w:cs="Arial"/>
          <w:color w:val="747474"/>
          <w:sz w:val="20"/>
          <w:szCs w:val="20"/>
          <w:highlight w:val="white"/>
        </w:rPr>
      </w:pPr>
      <w:r>
        <w:rPr>
          <w:rFonts w:ascii="Arial" w:eastAsia="Arial" w:hAnsi="Arial" w:cs="Arial"/>
          <w:color w:val="747474"/>
          <w:sz w:val="20"/>
          <w:szCs w:val="20"/>
          <w:highlight w:val="white"/>
        </w:rPr>
        <w:t>A summary of an academically sound, scholarly or creative project presented in a visually engaging format, highlighting work through charts, graphs, maps, etc. Proposals should include the main topic</w:t>
      </w:r>
      <w:r>
        <w:rPr>
          <w:rFonts w:ascii="Arial" w:eastAsia="Arial" w:hAnsi="Arial" w:cs="Arial"/>
          <w:color w:val="747474"/>
          <w:sz w:val="20"/>
          <w:szCs w:val="20"/>
          <w:highlight w:val="white"/>
        </w:rPr>
        <w:t>(s) and description of the visual display. Presenter(s) should plan on short, informative discussions with convention attendees throughout the entire poster session.</w:t>
      </w:r>
    </w:p>
    <w:p w:rsidR="009C17D5" w:rsidRDefault="009C17D5">
      <w:pPr>
        <w:rPr>
          <w:rFonts w:ascii="Arial" w:eastAsia="Arial" w:hAnsi="Arial" w:cs="Arial"/>
          <w:color w:val="747474"/>
          <w:sz w:val="20"/>
          <w:szCs w:val="20"/>
          <w:highlight w:val="white"/>
        </w:rPr>
      </w:pPr>
    </w:p>
    <w:p w:rsidR="009C17D5" w:rsidRDefault="00101B69">
      <w:pPr>
        <w:pBdr>
          <w:top w:val="nil"/>
          <w:left w:val="nil"/>
          <w:bottom w:val="nil"/>
          <w:right w:val="nil"/>
          <w:between w:val="nil"/>
        </w:pBdr>
        <w:spacing w:after="27"/>
        <w:rPr>
          <w:rFonts w:ascii="Arial" w:eastAsia="Arial" w:hAnsi="Arial" w:cs="Arial"/>
          <w:color w:val="000000"/>
        </w:rPr>
      </w:pPr>
      <w:r>
        <w:rPr>
          <w:rFonts w:ascii="Arial" w:eastAsia="Arial" w:hAnsi="Arial" w:cs="Arial"/>
          <w:color w:val="000000"/>
        </w:rPr>
        <w:t xml:space="preserve"> • </w:t>
      </w:r>
      <w:r>
        <w:rPr>
          <w:rFonts w:ascii="Arial" w:eastAsia="Arial" w:hAnsi="Arial" w:cs="Arial"/>
          <w:b/>
          <w:i/>
          <w:color w:val="000000"/>
        </w:rPr>
        <w:t xml:space="preserve">Practice-Oriented Presentation </w:t>
      </w:r>
      <w:r>
        <w:rPr>
          <w:rFonts w:ascii="Arial" w:eastAsia="Arial" w:hAnsi="Arial" w:cs="Arial"/>
          <w:b/>
          <w:i/>
          <w:color w:val="000000"/>
        </w:rPr>
        <w:t>(</w:t>
      </w:r>
      <w:r>
        <w:rPr>
          <w:rFonts w:ascii="Arial" w:eastAsia="Arial" w:hAnsi="Arial" w:cs="Arial"/>
          <w:b/>
          <w:i/>
          <w:color w:val="323130"/>
          <w:highlight w:val="white"/>
        </w:rPr>
        <w:t>15</w:t>
      </w:r>
      <w:r>
        <w:rPr>
          <w:rFonts w:ascii="Arial" w:eastAsia="Arial" w:hAnsi="Arial" w:cs="Arial"/>
          <w:b/>
          <w:i/>
          <w:color w:val="323130"/>
          <w:highlight w:val="white"/>
        </w:rPr>
        <w:t xml:space="preserve"> minutes* + 15 minute Q/A, 3 presenter maximum</w:t>
      </w:r>
      <w:r>
        <w:rPr>
          <w:rFonts w:ascii="Arial" w:eastAsia="Arial" w:hAnsi="Arial" w:cs="Arial"/>
          <w:b/>
          <w:i/>
          <w:color w:val="000000"/>
        </w:rPr>
        <w:t>)</w:t>
      </w:r>
      <w:r>
        <w:rPr>
          <w:rFonts w:ascii="Arial" w:eastAsia="Arial" w:hAnsi="Arial" w:cs="Arial"/>
          <w:b/>
          <w:i/>
          <w:color w:val="000000"/>
        </w:rPr>
        <w:t>:</w:t>
      </w:r>
      <w:r>
        <w:rPr>
          <w:rFonts w:ascii="Arial" w:eastAsia="Arial" w:hAnsi="Arial" w:cs="Arial"/>
          <w:color w:val="000000"/>
        </w:rPr>
        <w:t xml:space="preserve"> </w:t>
      </w:r>
    </w:p>
    <w:p w:rsidR="009C17D5" w:rsidRDefault="00101B69">
      <w:pPr>
        <w:rPr>
          <w:rFonts w:ascii="Arial" w:eastAsia="Arial" w:hAnsi="Arial" w:cs="Arial"/>
          <w:color w:val="747474"/>
          <w:sz w:val="20"/>
          <w:szCs w:val="20"/>
          <w:highlight w:val="white"/>
        </w:rPr>
      </w:pPr>
      <w:r>
        <w:rPr>
          <w:rFonts w:ascii="Arial" w:eastAsia="Arial" w:hAnsi="Arial" w:cs="Arial"/>
          <w:color w:val="747474"/>
          <w:sz w:val="20"/>
          <w:szCs w:val="20"/>
          <w:highlight w:val="white"/>
        </w:rPr>
        <w:t xml:space="preserve">Oral presentations that may be delivered through recording (asynchronously)  or live (synchronously, as part of a group discussion). Presenters share their ideas, experiences, and perspectives gleaned from </w:t>
      </w:r>
      <w:r>
        <w:rPr>
          <w:rFonts w:ascii="Arial" w:eastAsia="Arial" w:hAnsi="Arial" w:cs="Arial"/>
          <w:color w:val="747474"/>
          <w:sz w:val="20"/>
          <w:szCs w:val="20"/>
          <w:highlight w:val="white"/>
        </w:rPr>
        <w:t>their practice. These sessions provide the audience with ample opportunities for participation and engagement, and they serve as springboards stimulating further discussion, dialogue, reflection, and action.</w:t>
      </w:r>
    </w:p>
    <w:p w:rsidR="009C17D5" w:rsidRDefault="009C17D5">
      <w:pPr>
        <w:rPr>
          <w:rFonts w:ascii="Arial" w:eastAsia="Arial" w:hAnsi="Arial" w:cs="Arial"/>
          <w:color w:val="747474"/>
          <w:sz w:val="20"/>
          <w:szCs w:val="20"/>
          <w:highlight w:val="white"/>
        </w:rPr>
      </w:pPr>
    </w:p>
    <w:p w:rsidR="009C17D5" w:rsidRDefault="00101B69">
      <w:pPr>
        <w:rPr>
          <w:rFonts w:ascii="Arial" w:eastAsia="Arial" w:hAnsi="Arial" w:cs="Arial"/>
          <w:sz w:val="23"/>
          <w:szCs w:val="23"/>
        </w:rPr>
      </w:pPr>
      <w:r>
        <w:rPr>
          <w:rFonts w:ascii="Arial" w:eastAsia="Arial" w:hAnsi="Arial" w:cs="Arial"/>
          <w:sz w:val="23"/>
          <w:szCs w:val="23"/>
        </w:rPr>
        <w:t xml:space="preserve">• </w:t>
      </w:r>
      <w:r>
        <w:rPr>
          <w:rFonts w:ascii="Arial" w:eastAsia="Arial" w:hAnsi="Arial" w:cs="Arial"/>
          <w:b/>
          <w:i/>
        </w:rPr>
        <w:t>Research-Oriented Presentation (</w:t>
      </w:r>
      <w:r>
        <w:rPr>
          <w:rFonts w:ascii="Arial" w:eastAsia="Arial" w:hAnsi="Arial" w:cs="Arial"/>
          <w:b/>
          <w:i/>
          <w:color w:val="323130"/>
          <w:highlight w:val="white"/>
        </w:rPr>
        <w:t>20 minutes* +</w:t>
      </w:r>
      <w:r>
        <w:rPr>
          <w:rFonts w:ascii="Arial" w:eastAsia="Arial" w:hAnsi="Arial" w:cs="Arial"/>
          <w:b/>
          <w:i/>
          <w:color w:val="323130"/>
          <w:highlight w:val="white"/>
        </w:rPr>
        <w:t xml:space="preserve"> 15 minute Q/A, 3 presenter maximum</w:t>
      </w:r>
      <w:r>
        <w:rPr>
          <w:rFonts w:ascii="Arial" w:eastAsia="Arial" w:hAnsi="Arial" w:cs="Arial"/>
          <w:b/>
          <w:i/>
        </w:rPr>
        <w:t>)</w:t>
      </w:r>
      <w:r>
        <w:rPr>
          <w:rFonts w:ascii="Arial" w:eastAsia="Arial" w:hAnsi="Arial" w:cs="Arial"/>
          <w:b/>
          <w:i/>
          <w:sz w:val="23"/>
          <w:szCs w:val="23"/>
        </w:rPr>
        <w:t xml:space="preserve">:  </w:t>
      </w:r>
    </w:p>
    <w:p w:rsidR="009C17D5" w:rsidRDefault="00101B69">
      <w:pPr>
        <w:rPr>
          <w:rFonts w:ascii="Arial" w:eastAsia="Arial" w:hAnsi="Arial" w:cs="Arial"/>
          <w:color w:val="747474"/>
          <w:sz w:val="20"/>
          <w:szCs w:val="20"/>
          <w:highlight w:val="white"/>
        </w:rPr>
      </w:pPr>
      <w:r>
        <w:rPr>
          <w:rFonts w:ascii="Arial" w:eastAsia="Arial" w:hAnsi="Arial" w:cs="Arial"/>
          <w:color w:val="747474"/>
          <w:sz w:val="20"/>
          <w:szCs w:val="20"/>
          <w:highlight w:val="white"/>
        </w:rPr>
        <w:t>Oral presentations that may be delivered through recording (asynchronously)  or live (synchronously, as part of a group discussion). Presenters share their research and implications. These sessions provide the audience with ample opportunities for particip</w:t>
      </w:r>
      <w:r>
        <w:rPr>
          <w:rFonts w:ascii="Arial" w:eastAsia="Arial" w:hAnsi="Arial" w:cs="Arial"/>
          <w:color w:val="747474"/>
          <w:sz w:val="20"/>
          <w:szCs w:val="20"/>
          <w:highlight w:val="white"/>
        </w:rPr>
        <w:t>ation and engagement, and they serve as springboards stimulating further discussion, dialogue, reflection, and action. Presenters may submit a joint proposal focusing on two related techniques, issues, practices, or research projects.</w:t>
      </w:r>
    </w:p>
    <w:p w:rsidR="009C17D5" w:rsidRDefault="00101B69">
      <w:pPr>
        <w:rPr>
          <w:rFonts w:ascii="Arial" w:eastAsia="Arial" w:hAnsi="Arial" w:cs="Arial"/>
          <w:highlight w:val="yellow"/>
        </w:rPr>
      </w:pPr>
      <w:r>
        <w:rPr>
          <w:rFonts w:ascii="Arial" w:eastAsia="Arial" w:hAnsi="Arial" w:cs="Arial"/>
          <w:highlight w:val="yellow"/>
        </w:rPr>
        <w:lastRenderedPageBreak/>
        <w:t xml:space="preserve">*Note: Presentations </w:t>
      </w:r>
      <w:r>
        <w:rPr>
          <w:rFonts w:ascii="Arial" w:eastAsia="Arial" w:hAnsi="Arial" w:cs="Arial"/>
          <w:highlight w:val="yellow"/>
        </w:rPr>
        <w:t xml:space="preserve">can be delivered synchronously or asynchronously (pre-recorded) but Q/A sessions must be live.  You must be present online during your live Q/A session. </w:t>
      </w:r>
    </w:p>
    <w:p w:rsidR="009C17D5" w:rsidRDefault="009C17D5">
      <w:pPr>
        <w:rPr>
          <w:rFonts w:ascii="Arial" w:eastAsia="Arial" w:hAnsi="Arial" w:cs="Arial"/>
        </w:rPr>
      </w:pPr>
    </w:p>
    <w:p w:rsidR="009C17D5" w:rsidRDefault="00101B69">
      <w:pPr>
        <w:pBdr>
          <w:top w:val="nil"/>
          <w:left w:val="nil"/>
          <w:bottom w:val="nil"/>
          <w:right w:val="nil"/>
          <w:between w:val="nil"/>
        </w:pBdr>
        <w:spacing w:after="27"/>
        <w:rPr>
          <w:rFonts w:ascii="Arial" w:eastAsia="Arial" w:hAnsi="Arial" w:cs="Arial"/>
        </w:rPr>
      </w:pPr>
      <w:r>
        <w:rPr>
          <w:rFonts w:ascii="Arial" w:eastAsia="Arial" w:hAnsi="Arial" w:cs="Arial"/>
          <w:color w:val="000000"/>
        </w:rPr>
        <w:t xml:space="preserve">• </w:t>
      </w:r>
      <w:r>
        <w:rPr>
          <w:rFonts w:ascii="Arial" w:eastAsia="Arial" w:hAnsi="Arial" w:cs="Arial"/>
          <w:b/>
          <w:i/>
        </w:rPr>
        <w:t xml:space="preserve">Workshop </w:t>
      </w:r>
      <w:r>
        <w:rPr>
          <w:rFonts w:ascii="Arial" w:eastAsia="Arial" w:hAnsi="Arial" w:cs="Arial"/>
          <w:b/>
          <w:i/>
        </w:rPr>
        <w:t>(</w:t>
      </w:r>
      <w:r>
        <w:rPr>
          <w:rFonts w:ascii="Arial" w:eastAsia="Arial" w:hAnsi="Arial" w:cs="Arial"/>
          <w:b/>
          <w:i/>
          <w:highlight w:val="white"/>
        </w:rPr>
        <w:t>30 minutes live, 3 presenter maximum</w:t>
      </w:r>
      <w:r>
        <w:rPr>
          <w:rFonts w:ascii="Arial" w:eastAsia="Arial" w:hAnsi="Arial" w:cs="Arial"/>
          <w:b/>
          <w:i/>
        </w:rPr>
        <w:t xml:space="preserve">):  </w:t>
      </w:r>
    </w:p>
    <w:p w:rsidR="009C17D5" w:rsidRDefault="00101B69">
      <w:pPr>
        <w:rPr>
          <w:rFonts w:ascii="Arial" w:eastAsia="Arial" w:hAnsi="Arial" w:cs="Arial"/>
          <w:color w:val="747474"/>
          <w:sz w:val="20"/>
          <w:szCs w:val="20"/>
          <w:highlight w:val="white"/>
        </w:rPr>
      </w:pPr>
      <w:r>
        <w:rPr>
          <w:rFonts w:ascii="Arial" w:eastAsia="Arial" w:hAnsi="Arial" w:cs="Arial"/>
          <w:color w:val="747474"/>
          <w:sz w:val="20"/>
          <w:szCs w:val="20"/>
          <w:highlight w:val="white"/>
        </w:rPr>
        <w:t>Structured hands-on professional development act</w:t>
      </w:r>
      <w:r>
        <w:rPr>
          <w:rFonts w:ascii="Arial" w:eastAsia="Arial" w:hAnsi="Arial" w:cs="Arial"/>
          <w:color w:val="747474"/>
          <w:sz w:val="20"/>
          <w:szCs w:val="20"/>
          <w:highlight w:val="white"/>
        </w:rPr>
        <w:t>ivity tackling an issue or developing a specific teaching or research technique. Proposals should include session goals, a synopsis of the theoretical framework, and a description of workshop tasks and procedures. They should also provide interactive activ</w:t>
      </w:r>
      <w:r>
        <w:rPr>
          <w:rFonts w:ascii="Arial" w:eastAsia="Arial" w:hAnsi="Arial" w:cs="Arial"/>
          <w:color w:val="747474"/>
          <w:sz w:val="20"/>
          <w:szCs w:val="20"/>
          <w:highlight w:val="white"/>
        </w:rPr>
        <w:t>ities in which participants share information, participate in simulations, and/or create materials and action plans.</w:t>
      </w:r>
    </w:p>
    <w:p w:rsidR="009C17D5" w:rsidRDefault="009C17D5">
      <w:pPr>
        <w:pBdr>
          <w:top w:val="nil"/>
          <w:left w:val="nil"/>
          <w:bottom w:val="nil"/>
          <w:right w:val="nil"/>
          <w:between w:val="nil"/>
        </w:pBdr>
        <w:rPr>
          <w:rFonts w:ascii="Arial" w:eastAsia="Arial" w:hAnsi="Arial" w:cs="Arial"/>
          <w:color w:val="000000"/>
          <w:sz w:val="23"/>
          <w:szCs w:val="23"/>
        </w:rPr>
      </w:pPr>
    </w:p>
    <w:p w:rsidR="009C17D5" w:rsidRDefault="00101B69">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2.  Setting: Please choose one of the interest sections for your proposal. </w:t>
      </w:r>
    </w:p>
    <w:p w:rsidR="009C17D5" w:rsidRDefault="00101B69">
      <w:pPr>
        <w:pBdr>
          <w:top w:val="nil"/>
          <w:left w:val="nil"/>
          <w:bottom w:val="nil"/>
          <w:right w:val="nil"/>
          <w:between w:val="nil"/>
        </w:pBdr>
        <w:spacing w:after="27"/>
        <w:rPr>
          <w:rFonts w:ascii="Arial" w:eastAsia="Arial" w:hAnsi="Arial" w:cs="Arial"/>
          <w:color w:val="000000"/>
        </w:rPr>
      </w:pPr>
      <w:r>
        <w:rPr>
          <w:rFonts w:ascii="Arial" w:eastAsia="Arial" w:hAnsi="Arial" w:cs="Arial"/>
          <w:color w:val="000000"/>
        </w:rPr>
        <w:t xml:space="preserve">• </w:t>
      </w:r>
      <w:r>
        <w:rPr>
          <w:rFonts w:ascii="Arial" w:eastAsia="Arial" w:hAnsi="Arial" w:cs="Arial"/>
          <w:b/>
          <w:i/>
          <w:color w:val="000000"/>
        </w:rPr>
        <w:t xml:space="preserve">Adult Education:  </w:t>
      </w:r>
      <w:r>
        <w:rPr>
          <w:rFonts w:ascii="Arial" w:eastAsia="Arial" w:hAnsi="Arial" w:cs="Arial"/>
          <w:color w:val="000000"/>
        </w:rPr>
        <w:t>community-based programs, refugee programs, vocational-workplace programs, etc.</w:t>
      </w:r>
    </w:p>
    <w:p w:rsidR="009C17D5" w:rsidRDefault="00101B69">
      <w:pPr>
        <w:pBdr>
          <w:top w:val="nil"/>
          <w:left w:val="nil"/>
          <w:bottom w:val="nil"/>
          <w:right w:val="nil"/>
          <w:between w:val="nil"/>
        </w:pBdr>
        <w:spacing w:after="27"/>
        <w:rPr>
          <w:rFonts w:ascii="Arial" w:eastAsia="Arial" w:hAnsi="Arial" w:cs="Arial"/>
          <w:color w:val="000000"/>
        </w:rPr>
      </w:pPr>
      <w:r>
        <w:rPr>
          <w:rFonts w:ascii="Arial" w:eastAsia="Arial" w:hAnsi="Arial" w:cs="Arial"/>
          <w:color w:val="000000"/>
        </w:rPr>
        <w:t xml:space="preserve">• </w:t>
      </w:r>
      <w:r>
        <w:rPr>
          <w:rFonts w:ascii="Arial" w:eastAsia="Arial" w:hAnsi="Arial" w:cs="Arial"/>
          <w:b/>
          <w:i/>
          <w:color w:val="000000"/>
        </w:rPr>
        <w:t xml:space="preserve">Higher Education: </w:t>
      </w:r>
      <w:r>
        <w:rPr>
          <w:rFonts w:ascii="Arial" w:eastAsia="Arial" w:hAnsi="Arial" w:cs="Arial"/>
          <w:color w:val="000000"/>
        </w:rPr>
        <w:t xml:space="preserve"> community colleges, </w:t>
      </w:r>
      <w:r>
        <w:rPr>
          <w:rFonts w:ascii="Arial" w:eastAsia="Arial" w:hAnsi="Arial" w:cs="Arial"/>
        </w:rPr>
        <w:t>four</w:t>
      </w:r>
      <w:r>
        <w:rPr>
          <w:rFonts w:ascii="Arial" w:eastAsia="Arial" w:hAnsi="Arial" w:cs="Arial"/>
          <w:color w:val="000000"/>
        </w:rPr>
        <w:t>-year colleges/universities, (post-)graduate academic and professional programs, international teaching assistantships, etc.</w:t>
      </w:r>
    </w:p>
    <w:p w:rsidR="009C17D5" w:rsidRDefault="00101B69">
      <w:pPr>
        <w:pBdr>
          <w:top w:val="nil"/>
          <w:left w:val="nil"/>
          <w:bottom w:val="nil"/>
          <w:right w:val="nil"/>
          <w:between w:val="nil"/>
        </w:pBdr>
        <w:rPr>
          <w:rFonts w:ascii="Arial" w:eastAsia="Arial" w:hAnsi="Arial" w:cs="Arial"/>
          <w:b/>
          <w:i/>
          <w:color w:val="000000"/>
        </w:rPr>
      </w:pPr>
      <w:r>
        <w:rPr>
          <w:rFonts w:ascii="Arial" w:eastAsia="Arial" w:hAnsi="Arial" w:cs="Arial"/>
          <w:color w:val="000000"/>
        </w:rPr>
        <w:t xml:space="preserve">• </w:t>
      </w:r>
      <w:r>
        <w:rPr>
          <w:rFonts w:ascii="Arial" w:eastAsia="Arial" w:hAnsi="Arial" w:cs="Arial"/>
          <w:b/>
          <w:i/>
          <w:color w:val="000000"/>
        </w:rPr>
        <w:t>Inte</w:t>
      </w:r>
      <w:r>
        <w:rPr>
          <w:rFonts w:ascii="Arial" w:eastAsia="Arial" w:hAnsi="Arial" w:cs="Arial"/>
          <w:b/>
          <w:i/>
          <w:color w:val="000000"/>
        </w:rPr>
        <w:t xml:space="preserve">nsive English Programs:  </w:t>
      </w:r>
      <w:r>
        <w:rPr>
          <w:rFonts w:ascii="Arial" w:eastAsia="Arial" w:hAnsi="Arial" w:cs="Arial"/>
          <w:color w:val="000000"/>
        </w:rPr>
        <w:t>Intensive English Programs/Private Language Teaching Programs, etc.</w:t>
      </w:r>
    </w:p>
    <w:p w:rsidR="009C17D5" w:rsidRDefault="00101B69">
      <w:pPr>
        <w:pBdr>
          <w:top w:val="nil"/>
          <w:left w:val="nil"/>
          <w:bottom w:val="nil"/>
          <w:right w:val="nil"/>
          <w:between w:val="nil"/>
        </w:pBdr>
        <w:spacing w:after="28"/>
        <w:rPr>
          <w:rFonts w:ascii="Arial" w:eastAsia="Arial" w:hAnsi="Arial" w:cs="Arial"/>
          <w:color w:val="000000"/>
        </w:rPr>
      </w:pPr>
      <w:r>
        <w:rPr>
          <w:rFonts w:ascii="Arial" w:eastAsia="Arial" w:hAnsi="Arial" w:cs="Arial"/>
          <w:color w:val="000000"/>
        </w:rPr>
        <w:t xml:space="preserve">• </w:t>
      </w:r>
      <w:r>
        <w:rPr>
          <w:rFonts w:ascii="Arial" w:eastAsia="Arial" w:hAnsi="Arial" w:cs="Arial"/>
          <w:b/>
          <w:i/>
          <w:color w:val="000000"/>
        </w:rPr>
        <w:t xml:space="preserve">PreK-12: </w:t>
      </w:r>
      <w:r>
        <w:rPr>
          <w:rFonts w:ascii="Arial" w:eastAsia="Arial" w:hAnsi="Arial" w:cs="Arial"/>
          <w:color w:val="000000"/>
        </w:rPr>
        <w:t xml:space="preserve"> ELs in PreK-12 contexts, after school programming, etc. </w:t>
      </w:r>
    </w:p>
    <w:p w:rsidR="009C17D5" w:rsidRDefault="00101B69">
      <w:pPr>
        <w:pBdr>
          <w:top w:val="nil"/>
          <w:left w:val="nil"/>
          <w:bottom w:val="nil"/>
          <w:right w:val="nil"/>
          <w:between w:val="nil"/>
        </w:pBdr>
        <w:spacing w:after="28"/>
        <w:rPr>
          <w:rFonts w:ascii="Arial" w:eastAsia="Arial" w:hAnsi="Arial" w:cs="Arial"/>
          <w:color w:val="000000"/>
        </w:rPr>
      </w:pPr>
      <w:r>
        <w:rPr>
          <w:rFonts w:ascii="Arial" w:eastAsia="Arial" w:hAnsi="Arial" w:cs="Arial"/>
          <w:color w:val="000000"/>
        </w:rPr>
        <w:t xml:space="preserve">• </w:t>
      </w:r>
      <w:r>
        <w:rPr>
          <w:rFonts w:ascii="Arial" w:eastAsia="Arial" w:hAnsi="Arial" w:cs="Arial"/>
          <w:b/>
          <w:i/>
          <w:color w:val="000000"/>
        </w:rPr>
        <w:t xml:space="preserve">Teacher Education and Development: </w:t>
      </w:r>
      <w:r>
        <w:rPr>
          <w:rFonts w:ascii="Arial" w:eastAsia="Arial" w:hAnsi="Arial" w:cs="Arial"/>
        </w:rPr>
        <w:t>i</w:t>
      </w:r>
      <w:r>
        <w:rPr>
          <w:rFonts w:ascii="Arial" w:eastAsia="Arial" w:hAnsi="Arial" w:cs="Arial"/>
          <w:color w:val="000000"/>
        </w:rPr>
        <w:t>ssues relevant to ESL/EFL teacher education and in-servi</w:t>
      </w:r>
      <w:r>
        <w:rPr>
          <w:rFonts w:ascii="Arial" w:eastAsia="Arial" w:hAnsi="Arial" w:cs="Arial"/>
          <w:color w:val="000000"/>
        </w:rPr>
        <w:t>ce teacher development</w:t>
      </w:r>
    </w:p>
    <w:p w:rsidR="009C17D5" w:rsidRDefault="009C17D5">
      <w:pPr>
        <w:pBdr>
          <w:top w:val="nil"/>
          <w:left w:val="nil"/>
          <w:bottom w:val="nil"/>
          <w:right w:val="nil"/>
          <w:between w:val="nil"/>
        </w:pBdr>
        <w:rPr>
          <w:rFonts w:ascii="Arial" w:eastAsia="Arial" w:hAnsi="Arial" w:cs="Arial"/>
          <w:color w:val="000000"/>
        </w:rPr>
      </w:pPr>
    </w:p>
    <w:p w:rsidR="009C17D5" w:rsidRDefault="00101B69">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3. Proposal title: 10 words maximum </w:t>
      </w:r>
    </w:p>
    <w:p w:rsidR="009C17D5" w:rsidRDefault="009C17D5">
      <w:pPr>
        <w:pBdr>
          <w:top w:val="nil"/>
          <w:left w:val="nil"/>
          <w:bottom w:val="nil"/>
          <w:right w:val="nil"/>
          <w:between w:val="nil"/>
        </w:pBdr>
        <w:rPr>
          <w:rFonts w:ascii="Arial" w:eastAsia="Arial" w:hAnsi="Arial" w:cs="Arial"/>
          <w:color w:val="000000"/>
        </w:rPr>
      </w:pPr>
    </w:p>
    <w:p w:rsidR="009C17D5" w:rsidRDefault="00101B69">
      <w:pPr>
        <w:pBdr>
          <w:top w:val="nil"/>
          <w:left w:val="nil"/>
          <w:bottom w:val="nil"/>
          <w:right w:val="nil"/>
          <w:between w:val="nil"/>
        </w:pBdr>
        <w:rPr>
          <w:rFonts w:ascii="Arial" w:eastAsia="Arial" w:hAnsi="Arial" w:cs="Arial"/>
          <w:b/>
          <w:color w:val="000000"/>
        </w:rPr>
      </w:pPr>
      <w:r>
        <w:rPr>
          <w:rFonts w:ascii="Arial" w:eastAsia="Arial" w:hAnsi="Arial" w:cs="Arial"/>
          <w:b/>
          <w:color w:val="000000"/>
        </w:rPr>
        <w:t>4. Abstract: 50 words maximum</w:t>
      </w:r>
    </w:p>
    <w:p w:rsidR="009C17D5" w:rsidRDefault="009C17D5">
      <w:pPr>
        <w:pBdr>
          <w:top w:val="nil"/>
          <w:left w:val="nil"/>
          <w:bottom w:val="nil"/>
          <w:right w:val="nil"/>
          <w:between w:val="nil"/>
        </w:pBdr>
        <w:rPr>
          <w:rFonts w:ascii="Arial" w:eastAsia="Arial" w:hAnsi="Arial" w:cs="Arial"/>
          <w:color w:val="000000"/>
        </w:rPr>
      </w:pPr>
    </w:p>
    <w:p w:rsidR="009C17D5" w:rsidRDefault="00101B69">
      <w:pPr>
        <w:pBdr>
          <w:top w:val="nil"/>
          <w:left w:val="nil"/>
          <w:bottom w:val="nil"/>
          <w:right w:val="nil"/>
          <w:between w:val="nil"/>
        </w:pBdr>
        <w:rPr>
          <w:rFonts w:ascii="Arial" w:eastAsia="Arial" w:hAnsi="Arial" w:cs="Arial"/>
          <w:b/>
          <w:color w:val="000000"/>
        </w:rPr>
      </w:pPr>
      <w:r>
        <w:rPr>
          <w:rFonts w:ascii="Arial" w:eastAsia="Arial" w:hAnsi="Arial" w:cs="Arial"/>
          <w:b/>
          <w:color w:val="000000"/>
        </w:rPr>
        <w:t>5. Session Description: 200 words maximum</w:t>
      </w:r>
    </w:p>
    <w:p w:rsidR="009C17D5" w:rsidRDefault="00101B69">
      <w:pPr>
        <w:pStyle w:val="Heading1"/>
        <w:rPr>
          <w:rFonts w:ascii="Arial" w:eastAsia="Arial" w:hAnsi="Arial" w:cs="Arial"/>
          <w:b w:val="0"/>
          <w:color w:val="000000"/>
          <w:sz w:val="24"/>
          <w:szCs w:val="24"/>
        </w:rPr>
      </w:pPr>
      <w:r>
        <w:rPr>
          <w:rFonts w:ascii="Arial" w:eastAsia="Arial" w:hAnsi="Arial" w:cs="Arial"/>
          <w:b w:val="0"/>
          <w:color w:val="000000"/>
          <w:sz w:val="24"/>
          <w:szCs w:val="24"/>
        </w:rPr>
        <w:t xml:space="preserve">Additional information about writing conference proposals can be found at “TESOL </w:t>
      </w:r>
      <w:r>
        <w:rPr>
          <w:rFonts w:ascii="Arial" w:eastAsia="Arial" w:hAnsi="Arial" w:cs="Arial"/>
          <w:b w:val="0"/>
          <w:sz w:val="24"/>
          <w:szCs w:val="24"/>
        </w:rPr>
        <w:t>2021</w:t>
      </w:r>
      <w:r>
        <w:rPr>
          <w:rFonts w:ascii="Arial" w:eastAsia="Arial" w:hAnsi="Arial" w:cs="Arial"/>
          <w:b w:val="0"/>
          <w:color w:val="000000"/>
          <w:sz w:val="24"/>
          <w:szCs w:val="24"/>
        </w:rPr>
        <w:t xml:space="preserve"> </w:t>
      </w:r>
      <w:r>
        <w:rPr>
          <w:rFonts w:ascii="Arial" w:eastAsia="Arial" w:hAnsi="Arial" w:cs="Arial"/>
          <w:b w:val="0"/>
          <w:sz w:val="24"/>
          <w:szCs w:val="24"/>
        </w:rPr>
        <w:t>Call for Proposals</w:t>
      </w:r>
      <w:r>
        <w:rPr>
          <w:rFonts w:ascii="Arial" w:eastAsia="Arial" w:hAnsi="Arial" w:cs="Arial"/>
          <w:b w:val="0"/>
          <w:color w:val="000000"/>
          <w:sz w:val="24"/>
          <w:szCs w:val="24"/>
        </w:rPr>
        <w:t>” (</w:t>
      </w:r>
      <w:hyperlink r:id="rId6">
        <w:r>
          <w:rPr>
            <w:rFonts w:ascii="Arial" w:eastAsia="Arial" w:hAnsi="Arial" w:cs="Arial"/>
            <w:b w:val="0"/>
            <w:color w:val="1155CC"/>
            <w:sz w:val="24"/>
            <w:szCs w:val="24"/>
            <w:u w:val="single"/>
          </w:rPr>
          <w:t>https://www.tesol.org/attend-and-lea</w:t>
        </w:r>
        <w:r>
          <w:rPr>
            <w:rFonts w:ascii="Arial" w:eastAsia="Arial" w:hAnsi="Arial" w:cs="Arial"/>
            <w:b w:val="0"/>
            <w:color w:val="1155CC"/>
            <w:sz w:val="24"/>
            <w:szCs w:val="24"/>
            <w:u w:val="single"/>
          </w:rPr>
          <w:t>rn/international-convention/tesol-2021-call-for-proposals</w:t>
        </w:r>
      </w:hyperlink>
      <w:r>
        <w:rPr>
          <w:rFonts w:ascii="Arial" w:eastAsia="Arial" w:hAnsi="Arial" w:cs="Arial"/>
          <w:b w:val="0"/>
          <w:color w:val="000000"/>
          <w:sz w:val="24"/>
          <w:szCs w:val="24"/>
        </w:rPr>
        <w:t xml:space="preserve">), including the </w:t>
      </w:r>
      <w:r>
        <w:rPr>
          <w:rFonts w:ascii="Arial" w:eastAsia="Arial" w:hAnsi="Arial" w:cs="Arial"/>
          <w:sz w:val="24"/>
          <w:szCs w:val="24"/>
          <w:highlight w:val="white"/>
        </w:rPr>
        <w:t>TESOL 2021 Proposal Writer's Guide,</w:t>
      </w:r>
      <w:r>
        <w:rPr>
          <w:rFonts w:ascii="Arial" w:eastAsia="Arial" w:hAnsi="Arial" w:cs="Arial"/>
          <w:b w:val="0"/>
          <w:color w:val="000000"/>
          <w:sz w:val="24"/>
          <w:szCs w:val="24"/>
        </w:rPr>
        <w:t xml:space="preserve"> proposal worksheets and checklists, and other resources.</w:t>
      </w:r>
    </w:p>
    <w:p w:rsidR="009C17D5" w:rsidRDefault="009C17D5">
      <w:pPr>
        <w:pStyle w:val="Heading1"/>
        <w:rPr>
          <w:rFonts w:ascii="Arial" w:eastAsia="Arial" w:hAnsi="Arial" w:cs="Arial"/>
          <w:b w:val="0"/>
          <w:sz w:val="24"/>
          <w:szCs w:val="24"/>
        </w:rPr>
      </w:pPr>
    </w:p>
    <w:p w:rsidR="009C17D5" w:rsidRDefault="00101B69">
      <w:pPr>
        <w:pStyle w:val="Heading1"/>
        <w:rPr>
          <w:rFonts w:ascii="Arial" w:eastAsia="Arial" w:hAnsi="Arial" w:cs="Arial"/>
          <w:b w:val="0"/>
          <w:color w:val="000000"/>
          <w:sz w:val="24"/>
          <w:szCs w:val="24"/>
        </w:rPr>
      </w:pPr>
      <w:r>
        <w:rPr>
          <w:rFonts w:ascii="Arial" w:eastAsia="Arial" w:hAnsi="Arial" w:cs="Arial"/>
          <w:b w:val="0"/>
          <w:sz w:val="24"/>
          <w:szCs w:val="24"/>
        </w:rPr>
        <w:t xml:space="preserve">Note: </w:t>
      </w:r>
      <w:r>
        <w:rPr>
          <w:rFonts w:ascii="Arial" w:eastAsia="Arial" w:hAnsi="Arial" w:cs="Arial"/>
          <w:b w:val="0"/>
          <w:color w:val="000000"/>
          <w:sz w:val="24"/>
          <w:szCs w:val="24"/>
        </w:rPr>
        <w:t>The proposal evaluation rubric can be found on the following page.</w:t>
      </w:r>
    </w:p>
    <w:p w:rsidR="009C17D5" w:rsidRDefault="00101B69">
      <w:pPr>
        <w:pBdr>
          <w:top w:val="nil"/>
          <w:left w:val="nil"/>
          <w:bottom w:val="nil"/>
          <w:right w:val="nil"/>
          <w:between w:val="nil"/>
        </w:pBdr>
        <w:rPr>
          <w:color w:val="000000"/>
        </w:rPr>
      </w:pPr>
      <w:r>
        <w:rPr>
          <w:color w:val="000000"/>
        </w:rPr>
        <w:t xml:space="preserve"> </w:t>
      </w:r>
    </w:p>
    <w:p w:rsidR="009C17D5" w:rsidRDefault="00101B69">
      <w:pPr>
        <w:rPr>
          <w:sz w:val="23"/>
          <w:szCs w:val="23"/>
        </w:rPr>
      </w:pPr>
      <w:r>
        <w:br w:type="page"/>
      </w:r>
    </w:p>
    <w:p w:rsidR="009C17D5" w:rsidRDefault="00101B69">
      <w:pPr>
        <w:pBdr>
          <w:top w:val="nil"/>
          <w:left w:val="nil"/>
          <w:bottom w:val="nil"/>
          <w:right w:val="nil"/>
          <w:between w:val="nil"/>
        </w:pBdr>
        <w:spacing w:line="360" w:lineRule="auto"/>
        <w:jc w:val="center"/>
        <w:rPr>
          <w:b/>
          <w:color w:val="000000"/>
          <w:sz w:val="28"/>
          <w:szCs w:val="28"/>
        </w:rPr>
      </w:pPr>
      <w:r>
        <w:rPr>
          <w:b/>
          <w:color w:val="000000"/>
          <w:sz w:val="28"/>
          <w:szCs w:val="28"/>
        </w:rPr>
        <w:lastRenderedPageBreak/>
        <w:t>Proposal Ev</w:t>
      </w:r>
      <w:r>
        <w:rPr>
          <w:b/>
          <w:color w:val="000000"/>
          <w:sz w:val="28"/>
          <w:szCs w:val="28"/>
        </w:rPr>
        <w:t>aluation Rubric</w:t>
      </w:r>
    </w:p>
    <w:p w:rsidR="009C17D5" w:rsidRDefault="00101B69">
      <w:pPr>
        <w:pBdr>
          <w:top w:val="nil"/>
          <w:left w:val="nil"/>
          <w:bottom w:val="nil"/>
          <w:right w:val="nil"/>
          <w:between w:val="nil"/>
        </w:pBdr>
        <w:rPr>
          <w:color w:val="000000"/>
          <w:sz w:val="22"/>
          <w:szCs w:val="22"/>
        </w:rPr>
      </w:pPr>
      <w:r>
        <w:rPr>
          <w:color w:val="000000"/>
          <w:sz w:val="22"/>
          <w:szCs w:val="22"/>
        </w:rPr>
        <w:t xml:space="preserve">Each proposal will be reviewed by at least two 3RT board members using the the TESOL proposal rating rubric below (TESOL 2019 Proposal Rating Rubric).  Proposals are rated in each category on a scale of 1 </w:t>
      </w:r>
    </w:p>
    <w:p w:rsidR="009C17D5" w:rsidRDefault="00101B69">
      <w:pPr>
        <w:pBdr>
          <w:top w:val="nil"/>
          <w:left w:val="nil"/>
          <w:bottom w:val="nil"/>
          <w:right w:val="nil"/>
          <w:between w:val="nil"/>
        </w:pBdr>
        <w:spacing w:line="360" w:lineRule="auto"/>
        <w:rPr>
          <w:color w:val="000000"/>
          <w:sz w:val="22"/>
          <w:szCs w:val="22"/>
        </w:rPr>
      </w:pPr>
      <w:r>
        <w:rPr>
          <w:color w:val="000000"/>
          <w:sz w:val="22"/>
          <w:szCs w:val="22"/>
        </w:rPr>
        <w:t>(poor) to 4 (excellent).</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9C17D5">
        <w:tc>
          <w:tcPr>
            <w:tcW w:w="1870" w:type="dxa"/>
          </w:tcPr>
          <w:p w:rsidR="009C17D5" w:rsidRDefault="00101B69">
            <w:pPr>
              <w:pBdr>
                <w:top w:val="nil"/>
                <w:left w:val="nil"/>
                <w:bottom w:val="nil"/>
                <w:right w:val="nil"/>
                <w:between w:val="nil"/>
              </w:pBdr>
              <w:rPr>
                <w:color w:val="000000"/>
                <w:sz w:val="18"/>
                <w:szCs w:val="18"/>
              </w:rPr>
            </w:pPr>
            <w:r>
              <w:rPr>
                <w:b/>
                <w:color w:val="000000"/>
                <w:sz w:val="18"/>
                <w:szCs w:val="18"/>
              </w:rPr>
              <w:t>Evaluation Criteria</w:t>
            </w:r>
          </w:p>
        </w:tc>
        <w:tc>
          <w:tcPr>
            <w:tcW w:w="1870" w:type="dxa"/>
          </w:tcPr>
          <w:p w:rsidR="009C17D5" w:rsidRDefault="00101B69">
            <w:pPr>
              <w:pBdr>
                <w:top w:val="nil"/>
                <w:left w:val="nil"/>
                <w:bottom w:val="nil"/>
                <w:right w:val="nil"/>
                <w:between w:val="nil"/>
              </w:pBdr>
              <w:rPr>
                <w:color w:val="000000"/>
                <w:sz w:val="18"/>
                <w:szCs w:val="18"/>
              </w:rPr>
            </w:pPr>
            <w:r>
              <w:rPr>
                <w:b/>
                <w:color w:val="000000"/>
                <w:sz w:val="18"/>
                <w:szCs w:val="18"/>
              </w:rPr>
              <w:t xml:space="preserve">Poor (1 Point) </w:t>
            </w:r>
          </w:p>
        </w:tc>
        <w:tc>
          <w:tcPr>
            <w:tcW w:w="1870" w:type="dxa"/>
          </w:tcPr>
          <w:p w:rsidR="009C17D5" w:rsidRDefault="00101B69">
            <w:pPr>
              <w:pBdr>
                <w:top w:val="nil"/>
                <w:left w:val="nil"/>
                <w:bottom w:val="nil"/>
                <w:right w:val="nil"/>
                <w:between w:val="nil"/>
              </w:pBdr>
              <w:rPr>
                <w:color w:val="000000"/>
                <w:sz w:val="18"/>
                <w:szCs w:val="18"/>
              </w:rPr>
            </w:pPr>
            <w:r>
              <w:rPr>
                <w:b/>
                <w:color w:val="000000"/>
                <w:sz w:val="18"/>
                <w:szCs w:val="18"/>
              </w:rPr>
              <w:t xml:space="preserve">Fair (2 Points) </w:t>
            </w:r>
          </w:p>
        </w:tc>
        <w:tc>
          <w:tcPr>
            <w:tcW w:w="1870" w:type="dxa"/>
          </w:tcPr>
          <w:p w:rsidR="009C17D5" w:rsidRDefault="00101B69">
            <w:pPr>
              <w:pBdr>
                <w:top w:val="nil"/>
                <w:left w:val="nil"/>
                <w:bottom w:val="nil"/>
                <w:right w:val="nil"/>
                <w:between w:val="nil"/>
              </w:pBdr>
              <w:rPr>
                <w:color w:val="000000"/>
                <w:sz w:val="18"/>
                <w:szCs w:val="18"/>
              </w:rPr>
            </w:pPr>
            <w:r>
              <w:rPr>
                <w:b/>
                <w:color w:val="000000"/>
                <w:sz w:val="18"/>
                <w:szCs w:val="18"/>
              </w:rPr>
              <w:t xml:space="preserve">Good (3 Points) </w:t>
            </w:r>
          </w:p>
        </w:tc>
        <w:tc>
          <w:tcPr>
            <w:tcW w:w="1870" w:type="dxa"/>
          </w:tcPr>
          <w:p w:rsidR="009C17D5" w:rsidRDefault="00101B69">
            <w:pPr>
              <w:pBdr>
                <w:top w:val="nil"/>
                <w:left w:val="nil"/>
                <w:bottom w:val="nil"/>
                <w:right w:val="nil"/>
                <w:between w:val="nil"/>
              </w:pBdr>
              <w:rPr>
                <w:color w:val="000000"/>
                <w:sz w:val="18"/>
                <w:szCs w:val="18"/>
              </w:rPr>
            </w:pPr>
            <w:r>
              <w:rPr>
                <w:b/>
                <w:color w:val="000000"/>
                <w:sz w:val="18"/>
                <w:szCs w:val="18"/>
              </w:rPr>
              <w:t xml:space="preserve">Excellent (4 Points) </w:t>
            </w:r>
          </w:p>
        </w:tc>
      </w:tr>
      <w:tr w:rsidR="009C17D5">
        <w:tc>
          <w:tcPr>
            <w:tcW w:w="1870" w:type="dxa"/>
          </w:tcPr>
          <w:p w:rsidR="009C17D5" w:rsidRDefault="00101B69">
            <w:pPr>
              <w:pBdr>
                <w:top w:val="nil"/>
                <w:left w:val="nil"/>
                <w:bottom w:val="nil"/>
                <w:right w:val="nil"/>
                <w:between w:val="nil"/>
              </w:pBdr>
              <w:rPr>
                <w:color w:val="000000"/>
                <w:sz w:val="18"/>
                <w:szCs w:val="18"/>
              </w:rPr>
            </w:pPr>
            <w:r>
              <w:rPr>
                <w:b/>
                <w:color w:val="000000"/>
                <w:sz w:val="18"/>
                <w:szCs w:val="18"/>
              </w:rPr>
              <w:t>1. Currency, importance, and appropriateness of topic to the field and audience</w:t>
            </w:r>
          </w:p>
        </w:tc>
        <w:tc>
          <w:tcPr>
            <w:tcW w:w="1870" w:type="dxa"/>
          </w:tcPr>
          <w:p w:rsidR="009C17D5" w:rsidRDefault="00101B69">
            <w:pPr>
              <w:pBdr>
                <w:top w:val="nil"/>
                <w:left w:val="nil"/>
                <w:bottom w:val="nil"/>
                <w:right w:val="nil"/>
                <w:between w:val="nil"/>
              </w:pBdr>
              <w:rPr>
                <w:color w:val="000000"/>
                <w:sz w:val="18"/>
                <w:szCs w:val="18"/>
              </w:rPr>
            </w:pPr>
            <w:r>
              <w:rPr>
                <w:color w:val="000000"/>
                <w:sz w:val="18"/>
                <w:szCs w:val="18"/>
              </w:rPr>
              <w:t>Topic is not current and/or lacks importance or appropriateness to the field and/or</w:t>
            </w:r>
            <w:r>
              <w:rPr>
                <w:color w:val="000000"/>
                <w:sz w:val="18"/>
                <w:szCs w:val="18"/>
              </w:rPr>
              <w:t xml:space="preserve"> to the potential audience.</w:t>
            </w:r>
          </w:p>
        </w:tc>
        <w:tc>
          <w:tcPr>
            <w:tcW w:w="1870" w:type="dxa"/>
          </w:tcPr>
          <w:p w:rsidR="009C17D5" w:rsidRDefault="00101B69">
            <w:pPr>
              <w:pBdr>
                <w:top w:val="nil"/>
                <w:left w:val="nil"/>
                <w:bottom w:val="nil"/>
                <w:right w:val="nil"/>
                <w:between w:val="nil"/>
              </w:pBdr>
              <w:rPr>
                <w:color w:val="000000"/>
                <w:sz w:val="18"/>
                <w:szCs w:val="18"/>
              </w:rPr>
            </w:pPr>
            <w:r>
              <w:rPr>
                <w:color w:val="000000"/>
                <w:sz w:val="18"/>
                <w:szCs w:val="18"/>
              </w:rPr>
              <w:t>Topic is only tangentially related to the field, not completely current or important to the field and/or to the potential audience.</w:t>
            </w:r>
          </w:p>
        </w:tc>
        <w:tc>
          <w:tcPr>
            <w:tcW w:w="1870" w:type="dxa"/>
          </w:tcPr>
          <w:p w:rsidR="009C17D5" w:rsidRDefault="00101B69">
            <w:pPr>
              <w:pBdr>
                <w:top w:val="nil"/>
                <w:left w:val="nil"/>
                <w:bottom w:val="nil"/>
                <w:right w:val="nil"/>
                <w:between w:val="nil"/>
              </w:pBdr>
              <w:rPr>
                <w:color w:val="000000"/>
                <w:sz w:val="18"/>
                <w:szCs w:val="18"/>
              </w:rPr>
            </w:pPr>
            <w:r>
              <w:rPr>
                <w:color w:val="000000"/>
                <w:sz w:val="18"/>
                <w:szCs w:val="18"/>
              </w:rPr>
              <w:t>Topic is current, important, and appropriate to the field and potential audience.</w:t>
            </w:r>
          </w:p>
        </w:tc>
        <w:tc>
          <w:tcPr>
            <w:tcW w:w="1870" w:type="dxa"/>
          </w:tcPr>
          <w:p w:rsidR="009C17D5" w:rsidRDefault="00101B69">
            <w:pPr>
              <w:pBdr>
                <w:top w:val="nil"/>
                <w:left w:val="nil"/>
                <w:bottom w:val="nil"/>
                <w:right w:val="nil"/>
                <w:between w:val="nil"/>
              </w:pBdr>
              <w:rPr>
                <w:color w:val="000000"/>
                <w:sz w:val="18"/>
                <w:szCs w:val="18"/>
              </w:rPr>
            </w:pPr>
            <w:r>
              <w:rPr>
                <w:color w:val="000000"/>
                <w:sz w:val="18"/>
                <w:szCs w:val="18"/>
              </w:rPr>
              <w:t>Topic is cutting-edge, ground-breaking, and significant to the field and potential audience.</w:t>
            </w:r>
          </w:p>
        </w:tc>
      </w:tr>
      <w:tr w:rsidR="009C17D5">
        <w:tc>
          <w:tcPr>
            <w:tcW w:w="1870" w:type="dxa"/>
          </w:tcPr>
          <w:p w:rsidR="009C17D5" w:rsidRDefault="00101B69">
            <w:pPr>
              <w:pBdr>
                <w:top w:val="nil"/>
                <w:left w:val="nil"/>
                <w:bottom w:val="nil"/>
                <w:right w:val="nil"/>
                <w:between w:val="nil"/>
              </w:pBdr>
              <w:rPr>
                <w:color w:val="000000"/>
                <w:sz w:val="18"/>
                <w:szCs w:val="18"/>
              </w:rPr>
            </w:pPr>
            <w:r>
              <w:rPr>
                <w:b/>
                <w:color w:val="000000"/>
                <w:sz w:val="18"/>
                <w:szCs w:val="18"/>
              </w:rPr>
              <w:t xml:space="preserve">2. Theory, practice, and/or research basis </w:t>
            </w:r>
          </w:p>
        </w:tc>
        <w:tc>
          <w:tcPr>
            <w:tcW w:w="1870" w:type="dxa"/>
          </w:tcPr>
          <w:p w:rsidR="009C17D5" w:rsidRDefault="00101B69">
            <w:pPr>
              <w:pBdr>
                <w:top w:val="nil"/>
                <w:left w:val="nil"/>
                <w:bottom w:val="nil"/>
                <w:right w:val="nil"/>
                <w:between w:val="nil"/>
              </w:pBdr>
              <w:rPr>
                <w:color w:val="000000"/>
                <w:sz w:val="18"/>
                <w:szCs w:val="18"/>
              </w:rPr>
            </w:pPr>
            <w:r>
              <w:rPr>
                <w:color w:val="000000"/>
                <w:sz w:val="18"/>
                <w:szCs w:val="18"/>
              </w:rPr>
              <w:t xml:space="preserve">The proposal does not mention a pedagogical, research, theoretical, and/or policy rationale, or it is unclear how the </w:t>
            </w:r>
            <w:r>
              <w:rPr>
                <w:color w:val="000000"/>
                <w:sz w:val="18"/>
                <w:szCs w:val="18"/>
              </w:rPr>
              <w:t xml:space="preserve">rationale is connected to the field or content of the presentation. </w:t>
            </w:r>
          </w:p>
        </w:tc>
        <w:tc>
          <w:tcPr>
            <w:tcW w:w="1870" w:type="dxa"/>
          </w:tcPr>
          <w:p w:rsidR="009C17D5" w:rsidRDefault="00101B69">
            <w:pPr>
              <w:pBdr>
                <w:top w:val="nil"/>
                <w:left w:val="nil"/>
                <w:bottom w:val="nil"/>
                <w:right w:val="nil"/>
                <w:between w:val="nil"/>
              </w:pBdr>
              <w:rPr>
                <w:color w:val="000000"/>
                <w:sz w:val="18"/>
                <w:szCs w:val="18"/>
              </w:rPr>
            </w:pPr>
            <w:r>
              <w:rPr>
                <w:color w:val="000000"/>
                <w:sz w:val="18"/>
                <w:szCs w:val="18"/>
              </w:rPr>
              <w:t>The proposal refers loosely or tangentially to a pedagogical, research, theoretical, and/or policy rationale, but the citations and/or terminology are not specific, recent, or relevant to</w:t>
            </w:r>
            <w:r>
              <w:rPr>
                <w:color w:val="000000"/>
                <w:sz w:val="18"/>
                <w:szCs w:val="18"/>
              </w:rPr>
              <w:t xml:space="preserve"> the field or content of the presentation. </w:t>
            </w:r>
          </w:p>
        </w:tc>
        <w:tc>
          <w:tcPr>
            <w:tcW w:w="1870" w:type="dxa"/>
          </w:tcPr>
          <w:p w:rsidR="009C17D5" w:rsidRDefault="00101B69">
            <w:pPr>
              <w:pBdr>
                <w:top w:val="nil"/>
                <w:left w:val="nil"/>
                <w:bottom w:val="nil"/>
                <w:right w:val="nil"/>
                <w:between w:val="nil"/>
              </w:pBdr>
              <w:rPr>
                <w:color w:val="000000"/>
                <w:sz w:val="18"/>
                <w:szCs w:val="18"/>
              </w:rPr>
            </w:pPr>
            <w:r>
              <w:rPr>
                <w:color w:val="000000"/>
                <w:sz w:val="18"/>
                <w:szCs w:val="18"/>
              </w:rPr>
              <w:t xml:space="preserve">The proposal presents the pedagogical, research, theoretical, and/or policy rationale for the presentation content via citations and/or terminology related to the field or content of the presentation. </w:t>
            </w:r>
          </w:p>
        </w:tc>
        <w:tc>
          <w:tcPr>
            <w:tcW w:w="1870" w:type="dxa"/>
          </w:tcPr>
          <w:p w:rsidR="009C17D5" w:rsidRDefault="00101B69">
            <w:pPr>
              <w:pBdr>
                <w:top w:val="nil"/>
                <w:left w:val="nil"/>
                <w:bottom w:val="nil"/>
                <w:right w:val="nil"/>
                <w:between w:val="nil"/>
              </w:pBdr>
              <w:rPr>
                <w:color w:val="000000"/>
                <w:sz w:val="18"/>
                <w:szCs w:val="18"/>
              </w:rPr>
            </w:pPr>
            <w:r>
              <w:rPr>
                <w:color w:val="000000"/>
                <w:sz w:val="18"/>
                <w:szCs w:val="18"/>
              </w:rPr>
              <w:t xml:space="preserve">The proposal fully incorporates the pedagogical, research, theoretical, and/or policy rationale for the presentation content into the description via citations and/or terminology related to the field or content of the presentation. </w:t>
            </w:r>
          </w:p>
        </w:tc>
      </w:tr>
      <w:tr w:rsidR="009C17D5">
        <w:tc>
          <w:tcPr>
            <w:tcW w:w="1870" w:type="dxa"/>
          </w:tcPr>
          <w:p w:rsidR="009C17D5" w:rsidRDefault="00101B69">
            <w:pPr>
              <w:pBdr>
                <w:top w:val="nil"/>
                <w:left w:val="nil"/>
                <w:bottom w:val="nil"/>
                <w:right w:val="nil"/>
                <w:between w:val="nil"/>
              </w:pBdr>
              <w:rPr>
                <w:color w:val="000000"/>
                <w:sz w:val="18"/>
                <w:szCs w:val="18"/>
              </w:rPr>
            </w:pPr>
            <w:r>
              <w:rPr>
                <w:b/>
                <w:color w:val="000000"/>
                <w:sz w:val="18"/>
                <w:szCs w:val="18"/>
              </w:rPr>
              <w:t>3. Overview of session</w:t>
            </w:r>
            <w:r>
              <w:rPr>
                <w:b/>
                <w:color w:val="000000"/>
                <w:sz w:val="18"/>
                <w:szCs w:val="18"/>
              </w:rPr>
              <w:t xml:space="preserve"> content </w:t>
            </w:r>
          </w:p>
        </w:tc>
        <w:tc>
          <w:tcPr>
            <w:tcW w:w="1870" w:type="dxa"/>
          </w:tcPr>
          <w:p w:rsidR="009C17D5" w:rsidRDefault="00101B69">
            <w:pPr>
              <w:pBdr>
                <w:top w:val="nil"/>
                <w:left w:val="nil"/>
                <w:bottom w:val="nil"/>
                <w:right w:val="nil"/>
                <w:between w:val="nil"/>
              </w:pBdr>
              <w:rPr>
                <w:color w:val="000000"/>
                <w:sz w:val="18"/>
                <w:szCs w:val="18"/>
              </w:rPr>
            </w:pPr>
            <w:r>
              <w:rPr>
                <w:color w:val="000000"/>
                <w:sz w:val="18"/>
                <w:szCs w:val="18"/>
              </w:rPr>
              <w:t xml:space="preserve">The proposal makes claims with no description of the method, procedure, or plan of action to achieve the goals and objectives of the session. </w:t>
            </w:r>
          </w:p>
        </w:tc>
        <w:tc>
          <w:tcPr>
            <w:tcW w:w="1870" w:type="dxa"/>
          </w:tcPr>
          <w:p w:rsidR="009C17D5" w:rsidRDefault="00101B69">
            <w:pPr>
              <w:pBdr>
                <w:top w:val="nil"/>
                <w:left w:val="nil"/>
                <w:bottom w:val="nil"/>
                <w:right w:val="nil"/>
                <w:between w:val="nil"/>
              </w:pBdr>
              <w:rPr>
                <w:color w:val="000000"/>
                <w:sz w:val="18"/>
                <w:szCs w:val="18"/>
              </w:rPr>
            </w:pPr>
            <w:r>
              <w:rPr>
                <w:color w:val="000000"/>
                <w:sz w:val="18"/>
                <w:szCs w:val="18"/>
              </w:rPr>
              <w:t>The proposal lacks coherence and/or loosely describes the method, procedure, and plan of action to achi</w:t>
            </w:r>
            <w:r>
              <w:rPr>
                <w:color w:val="000000"/>
                <w:sz w:val="18"/>
                <w:szCs w:val="18"/>
              </w:rPr>
              <w:t xml:space="preserve">eve the goals and objectives of the session. </w:t>
            </w:r>
          </w:p>
        </w:tc>
        <w:tc>
          <w:tcPr>
            <w:tcW w:w="1870" w:type="dxa"/>
          </w:tcPr>
          <w:p w:rsidR="009C17D5" w:rsidRDefault="00101B69">
            <w:pPr>
              <w:pBdr>
                <w:top w:val="nil"/>
                <w:left w:val="nil"/>
                <w:bottom w:val="nil"/>
                <w:right w:val="nil"/>
                <w:between w:val="nil"/>
              </w:pBdr>
              <w:rPr>
                <w:color w:val="000000"/>
                <w:sz w:val="18"/>
                <w:szCs w:val="18"/>
              </w:rPr>
            </w:pPr>
            <w:r>
              <w:rPr>
                <w:color w:val="000000"/>
                <w:sz w:val="18"/>
                <w:szCs w:val="18"/>
              </w:rPr>
              <w:t xml:space="preserve">The proposal provides a clear and coherent description of the method, procedure, and plan of action to achieve the goals and objectives of the session. </w:t>
            </w:r>
          </w:p>
        </w:tc>
        <w:tc>
          <w:tcPr>
            <w:tcW w:w="1870" w:type="dxa"/>
          </w:tcPr>
          <w:p w:rsidR="009C17D5" w:rsidRDefault="00101B69">
            <w:pPr>
              <w:pBdr>
                <w:top w:val="nil"/>
                <w:left w:val="nil"/>
                <w:bottom w:val="nil"/>
                <w:right w:val="nil"/>
                <w:between w:val="nil"/>
              </w:pBdr>
              <w:rPr>
                <w:color w:val="000000"/>
                <w:sz w:val="18"/>
                <w:szCs w:val="18"/>
              </w:rPr>
            </w:pPr>
            <w:r>
              <w:rPr>
                <w:color w:val="000000"/>
                <w:sz w:val="18"/>
                <w:szCs w:val="18"/>
              </w:rPr>
              <w:t>The proposal provides a very clear, detailed, and coheren</w:t>
            </w:r>
            <w:r>
              <w:rPr>
                <w:color w:val="000000"/>
                <w:sz w:val="18"/>
                <w:szCs w:val="18"/>
              </w:rPr>
              <w:t xml:space="preserve">t description of the method, procedure, and plan of action to achieve the goals and objectives of the session. </w:t>
            </w:r>
          </w:p>
        </w:tc>
      </w:tr>
      <w:tr w:rsidR="009C17D5">
        <w:tc>
          <w:tcPr>
            <w:tcW w:w="1870" w:type="dxa"/>
          </w:tcPr>
          <w:p w:rsidR="009C17D5" w:rsidRDefault="00101B69">
            <w:pPr>
              <w:pBdr>
                <w:top w:val="nil"/>
                <w:left w:val="nil"/>
                <w:bottom w:val="nil"/>
                <w:right w:val="nil"/>
                <w:between w:val="nil"/>
              </w:pBdr>
              <w:rPr>
                <w:color w:val="000000"/>
                <w:sz w:val="18"/>
                <w:szCs w:val="18"/>
              </w:rPr>
            </w:pPr>
            <w:r>
              <w:rPr>
                <w:b/>
                <w:color w:val="000000"/>
                <w:sz w:val="18"/>
                <w:szCs w:val="18"/>
              </w:rPr>
              <w:t xml:space="preserve">4. Outcomes and implications for educational settings </w:t>
            </w:r>
          </w:p>
        </w:tc>
        <w:tc>
          <w:tcPr>
            <w:tcW w:w="1870" w:type="dxa"/>
          </w:tcPr>
          <w:p w:rsidR="009C17D5" w:rsidRDefault="00101B69">
            <w:pPr>
              <w:pBdr>
                <w:top w:val="nil"/>
                <w:left w:val="nil"/>
                <w:bottom w:val="nil"/>
                <w:right w:val="nil"/>
                <w:between w:val="nil"/>
              </w:pBdr>
              <w:rPr>
                <w:color w:val="000000"/>
                <w:sz w:val="18"/>
                <w:szCs w:val="18"/>
              </w:rPr>
            </w:pPr>
            <w:r>
              <w:rPr>
                <w:color w:val="000000"/>
                <w:sz w:val="18"/>
                <w:szCs w:val="18"/>
              </w:rPr>
              <w:t>The participant outcomes and practical implications for TESOL professionals are not prov</w:t>
            </w:r>
            <w:r>
              <w:rPr>
                <w:color w:val="000000"/>
                <w:sz w:val="18"/>
                <w:szCs w:val="18"/>
              </w:rPr>
              <w:t xml:space="preserve">ided. </w:t>
            </w:r>
          </w:p>
        </w:tc>
        <w:tc>
          <w:tcPr>
            <w:tcW w:w="1870" w:type="dxa"/>
          </w:tcPr>
          <w:p w:rsidR="009C17D5" w:rsidRDefault="00101B69">
            <w:pPr>
              <w:pBdr>
                <w:top w:val="nil"/>
                <w:left w:val="nil"/>
                <w:bottom w:val="nil"/>
                <w:right w:val="nil"/>
                <w:between w:val="nil"/>
              </w:pBdr>
              <w:rPr>
                <w:color w:val="000000"/>
                <w:sz w:val="18"/>
                <w:szCs w:val="18"/>
              </w:rPr>
            </w:pPr>
            <w:r>
              <w:rPr>
                <w:color w:val="000000"/>
                <w:sz w:val="18"/>
                <w:szCs w:val="18"/>
              </w:rPr>
              <w:t xml:space="preserve">The participant outcomes and practical implications for TESOL professionals are unclear and/or too broad. </w:t>
            </w:r>
          </w:p>
        </w:tc>
        <w:tc>
          <w:tcPr>
            <w:tcW w:w="1870" w:type="dxa"/>
          </w:tcPr>
          <w:p w:rsidR="009C17D5" w:rsidRDefault="00101B69">
            <w:pPr>
              <w:pBdr>
                <w:top w:val="nil"/>
                <w:left w:val="nil"/>
                <w:bottom w:val="nil"/>
                <w:right w:val="nil"/>
                <w:between w:val="nil"/>
              </w:pBdr>
              <w:rPr>
                <w:color w:val="000000"/>
                <w:sz w:val="18"/>
                <w:szCs w:val="18"/>
              </w:rPr>
            </w:pPr>
            <w:r>
              <w:rPr>
                <w:color w:val="000000"/>
                <w:sz w:val="18"/>
                <w:szCs w:val="18"/>
              </w:rPr>
              <w:t xml:space="preserve">The participant outcomes and practical implications for TESOL professionals are mostly clear and specific. </w:t>
            </w:r>
          </w:p>
        </w:tc>
        <w:tc>
          <w:tcPr>
            <w:tcW w:w="1870" w:type="dxa"/>
          </w:tcPr>
          <w:p w:rsidR="009C17D5" w:rsidRDefault="00101B69">
            <w:pPr>
              <w:pBdr>
                <w:top w:val="nil"/>
                <w:left w:val="nil"/>
                <w:bottom w:val="nil"/>
                <w:right w:val="nil"/>
                <w:between w:val="nil"/>
              </w:pBdr>
              <w:rPr>
                <w:color w:val="000000"/>
                <w:sz w:val="18"/>
                <w:szCs w:val="18"/>
              </w:rPr>
            </w:pPr>
            <w:r>
              <w:rPr>
                <w:color w:val="000000"/>
                <w:sz w:val="18"/>
                <w:szCs w:val="18"/>
              </w:rPr>
              <w:t xml:space="preserve">The participant outcomes and practical implications for TESOL professionals are very clear, specific, and highly relevant. </w:t>
            </w:r>
          </w:p>
        </w:tc>
      </w:tr>
      <w:tr w:rsidR="009C17D5">
        <w:tc>
          <w:tcPr>
            <w:tcW w:w="1870" w:type="dxa"/>
          </w:tcPr>
          <w:p w:rsidR="009C17D5" w:rsidRDefault="00101B69">
            <w:pPr>
              <w:pBdr>
                <w:top w:val="nil"/>
                <w:left w:val="nil"/>
                <w:bottom w:val="nil"/>
                <w:right w:val="nil"/>
                <w:between w:val="nil"/>
              </w:pBdr>
              <w:rPr>
                <w:color w:val="000000"/>
                <w:sz w:val="18"/>
                <w:szCs w:val="18"/>
              </w:rPr>
            </w:pPr>
            <w:r>
              <w:rPr>
                <w:b/>
                <w:color w:val="000000"/>
                <w:sz w:val="18"/>
                <w:szCs w:val="18"/>
              </w:rPr>
              <w:t>5. Appropriateness in t</w:t>
            </w:r>
            <w:r>
              <w:rPr>
                <w:b/>
                <w:color w:val="000000"/>
                <w:sz w:val="18"/>
                <w:szCs w:val="18"/>
              </w:rPr>
              <w:t xml:space="preserve">erms of length, content and delivery methods </w:t>
            </w:r>
          </w:p>
        </w:tc>
        <w:tc>
          <w:tcPr>
            <w:tcW w:w="1870" w:type="dxa"/>
          </w:tcPr>
          <w:p w:rsidR="009C17D5" w:rsidRDefault="00101B69">
            <w:pPr>
              <w:pBdr>
                <w:top w:val="nil"/>
                <w:left w:val="nil"/>
                <w:bottom w:val="nil"/>
                <w:right w:val="nil"/>
                <w:between w:val="nil"/>
              </w:pBdr>
              <w:rPr>
                <w:color w:val="000000"/>
                <w:sz w:val="18"/>
                <w:szCs w:val="18"/>
              </w:rPr>
            </w:pPr>
            <w:r>
              <w:rPr>
                <w:color w:val="000000"/>
                <w:sz w:val="18"/>
                <w:szCs w:val="18"/>
              </w:rPr>
              <w:t xml:space="preserve">The proposal is inappropriate for the session type in terms of length, content, and delivery methods. </w:t>
            </w:r>
          </w:p>
        </w:tc>
        <w:tc>
          <w:tcPr>
            <w:tcW w:w="1870" w:type="dxa"/>
          </w:tcPr>
          <w:p w:rsidR="009C17D5" w:rsidRDefault="00101B69">
            <w:pPr>
              <w:pBdr>
                <w:top w:val="nil"/>
                <w:left w:val="nil"/>
                <w:bottom w:val="nil"/>
                <w:right w:val="nil"/>
                <w:between w:val="nil"/>
              </w:pBdr>
              <w:rPr>
                <w:color w:val="000000"/>
                <w:sz w:val="18"/>
                <w:szCs w:val="18"/>
              </w:rPr>
            </w:pPr>
            <w:r>
              <w:rPr>
                <w:color w:val="000000"/>
                <w:sz w:val="18"/>
                <w:szCs w:val="18"/>
              </w:rPr>
              <w:t>The proposal is somewhat inappropriate for the session type in terms of length, content, and/or delivery me</w:t>
            </w:r>
            <w:r>
              <w:rPr>
                <w:color w:val="000000"/>
                <w:sz w:val="18"/>
                <w:szCs w:val="18"/>
              </w:rPr>
              <w:t xml:space="preserve">thods. </w:t>
            </w:r>
          </w:p>
        </w:tc>
        <w:tc>
          <w:tcPr>
            <w:tcW w:w="1870" w:type="dxa"/>
          </w:tcPr>
          <w:p w:rsidR="009C17D5" w:rsidRDefault="00101B69">
            <w:pPr>
              <w:pBdr>
                <w:top w:val="nil"/>
                <w:left w:val="nil"/>
                <w:bottom w:val="nil"/>
                <w:right w:val="nil"/>
                <w:between w:val="nil"/>
              </w:pBdr>
              <w:rPr>
                <w:color w:val="000000"/>
                <w:sz w:val="18"/>
                <w:szCs w:val="18"/>
              </w:rPr>
            </w:pPr>
            <w:r>
              <w:rPr>
                <w:color w:val="000000"/>
                <w:sz w:val="18"/>
                <w:szCs w:val="18"/>
              </w:rPr>
              <w:t xml:space="preserve">The proposal is mostly appropriate for the session type in terms of length content, and/or delivery methods. </w:t>
            </w:r>
          </w:p>
        </w:tc>
        <w:tc>
          <w:tcPr>
            <w:tcW w:w="1870" w:type="dxa"/>
          </w:tcPr>
          <w:p w:rsidR="009C17D5" w:rsidRDefault="00101B69">
            <w:pPr>
              <w:pBdr>
                <w:top w:val="nil"/>
                <w:left w:val="nil"/>
                <w:bottom w:val="nil"/>
                <w:right w:val="nil"/>
                <w:between w:val="nil"/>
              </w:pBdr>
              <w:rPr>
                <w:color w:val="000000"/>
                <w:sz w:val="18"/>
                <w:szCs w:val="18"/>
              </w:rPr>
            </w:pPr>
            <w:r>
              <w:rPr>
                <w:color w:val="000000"/>
                <w:sz w:val="18"/>
                <w:szCs w:val="18"/>
              </w:rPr>
              <w:t xml:space="preserve">The proposal is clearly appropriate for the session type in terms of length, content, and delivery methods. </w:t>
            </w:r>
          </w:p>
        </w:tc>
      </w:tr>
      <w:tr w:rsidR="009C17D5">
        <w:tc>
          <w:tcPr>
            <w:tcW w:w="1870" w:type="dxa"/>
          </w:tcPr>
          <w:p w:rsidR="009C17D5" w:rsidRDefault="00101B69">
            <w:pPr>
              <w:pBdr>
                <w:top w:val="nil"/>
                <w:left w:val="nil"/>
                <w:bottom w:val="nil"/>
                <w:right w:val="nil"/>
                <w:between w:val="nil"/>
              </w:pBdr>
              <w:rPr>
                <w:color w:val="000000"/>
                <w:sz w:val="18"/>
                <w:szCs w:val="18"/>
              </w:rPr>
            </w:pPr>
            <w:r>
              <w:rPr>
                <w:b/>
                <w:color w:val="000000"/>
                <w:sz w:val="18"/>
                <w:szCs w:val="18"/>
              </w:rPr>
              <w:t>6. Overall clarity of propos</w:t>
            </w:r>
            <w:r>
              <w:rPr>
                <w:b/>
                <w:color w:val="000000"/>
                <w:sz w:val="18"/>
                <w:szCs w:val="18"/>
              </w:rPr>
              <w:t xml:space="preserve">al as indicator of presentation quality </w:t>
            </w:r>
          </w:p>
        </w:tc>
        <w:tc>
          <w:tcPr>
            <w:tcW w:w="1870" w:type="dxa"/>
          </w:tcPr>
          <w:p w:rsidR="009C17D5" w:rsidRDefault="00101B69">
            <w:pPr>
              <w:pBdr>
                <w:top w:val="nil"/>
                <w:left w:val="nil"/>
                <w:bottom w:val="nil"/>
                <w:right w:val="nil"/>
                <w:between w:val="nil"/>
              </w:pBdr>
              <w:rPr>
                <w:color w:val="000000"/>
                <w:sz w:val="18"/>
                <w:szCs w:val="18"/>
              </w:rPr>
            </w:pPr>
            <w:r>
              <w:rPr>
                <w:color w:val="000000"/>
                <w:sz w:val="18"/>
                <w:szCs w:val="18"/>
              </w:rPr>
              <w:t xml:space="preserve">The proposal is vague and/or poorly edited, suggesting that the presentation may be of poor quality. </w:t>
            </w:r>
          </w:p>
          <w:p w:rsidR="009C17D5" w:rsidRDefault="00101B69">
            <w:pPr>
              <w:pBdr>
                <w:top w:val="nil"/>
                <w:left w:val="nil"/>
                <w:bottom w:val="nil"/>
                <w:right w:val="nil"/>
                <w:between w:val="nil"/>
              </w:pBdr>
              <w:rPr>
                <w:color w:val="000000"/>
                <w:sz w:val="18"/>
                <w:szCs w:val="18"/>
              </w:rPr>
            </w:pPr>
            <w:r>
              <w:rPr>
                <w:color w:val="000000"/>
                <w:sz w:val="18"/>
                <w:szCs w:val="18"/>
              </w:rPr>
              <w:t xml:space="preserve">I do not recommend this session. </w:t>
            </w:r>
          </w:p>
        </w:tc>
        <w:tc>
          <w:tcPr>
            <w:tcW w:w="1870" w:type="dxa"/>
          </w:tcPr>
          <w:p w:rsidR="009C17D5" w:rsidRDefault="00101B69">
            <w:pPr>
              <w:pBdr>
                <w:top w:val="nil"/>
                <w:left w:val="nil"/>
                <w:bottom w:val="nil"/>
                <w:right w:val="nil"/>
                <w:between w:val="nil"/>
              </w:pBdr>
              <w:rPr>
                <w:color w:val="000000"/>
                <w:sz w:val="18"/>
                <w:szCs w:val="18"/>
              </w:rPr>
            </w:pPr>
            <w:r>
              <w:rPr>
                <w:color w:val="000000"/>
                <w:sz w:val="18"/>
                <w:szCs w:val="18"/>
              </w:rPr>
              <w:t>The proposal is somewhat clear but suggests that the presentation may be of wea</w:t>
            </w:r>
            <w:r>
              <w:rPr>
                <w:color w:val="000000"/>
                <w:sz w:val="18"/>
                <w:szCs w:val="18"/>
              </w:rPr>
              <w:t xml:space="preserve">k quality. </w:t>
            </w:r>
          </w:p>
          <w:p w:rsidR="009C17D5" w:rsidRDefault="00101B69">
            <w:pPr>
              <w:pBdr>
                <w:top w:val="nil"/>
                <w:left w:val="nil"/>
                <w:bottom w:val="nil"/>
                <w:right w:val="nil"/>
                <w:between w:val="nil"/>
              </w:pBdr>
              <w:rPr>
                <w:color w:val="000000"/>
                <w:sz w:val="18"/>
                <w:szCs w:val="18"/>
              </w:rPr>
            </w:pPr>
            <w:r>
              <w:rPr>
                <w:color w:val="000000"/>
                <w:sz w:val="18"/>
                <w:szCs w:val="18"/>
              </w:rPr>
              <w:t xml:space="preserve">I might recommend this session. </w:t>
            </w:r>
          </w:p>
        </w:tc>
        <w:tc>
          <w:tcPr>
            <w:tcW w:w="1870" w:type="dxa"/>
          </w:tcPr>
          <w:p w:rsidR="009C17D5" w:rsidRDefault="00101B69">
            <w:pPr>
              <w:pBdr>
                <w:top w:val="nil"/>
                <w:left w:val="nil"/>
                <w:bottom w:val="nil"/>
                <w:right w:val="nil"/>
                <w:between w:val="nil"/>
              </w:pBdr>
              <w:rPr>
                <w:color w:val="000000"/>
                <w:sz w:val="18"/>
                <w:szCs w:val="18"/>
              </w:rPr>
            </w:pPr>
            <w:r>
              <w:rPr>
                <w:color w:val="000000"/>
                <w:sz w:val="18"/>
                <w:szCs w:val="18"/>
              </w:rPr>
              <w:t xml:space="preserve">The proposal is clear and suggests that the presentation will be of good quality. </w:t>
            </w:r>
          </w:p>
          <w:p w:rsidR="009C17D5" w:rsidRDefault="00101B69">
            <w:pPr>
              <w:pBdr>
                <w:top w:val="nil"/>
                <w:left w:val="nil"/>
                <w:bottom w:val="nil"/>
                <w:right w:val="nil"/>
                <w:between w:val="nil"/>
              </w:pBdr>
              <w:rPr>
                <w:color w:val="000000"/>
                <w:sz w:val="18"/>
                <w:szCs w:val="18"/>
              </w:rPr>
            </w:pPr>
            <w:r>
              <w:rPr>
                <w:color w:val="000000"/>
                <w:sz w:val="18"/>
                <w:szCs w:val="18"/>
              </w:rPr>
              <w:t xml:space="preserve">I recommend this session. </w:t>
            </w:r>
          </w:p>
        </w:tc>
        <w:tc>
          <w:tcPr>
            <w:tcW w:w="1870" w:type="dxa"/>
          </w:tcPr>
          <w:p w:rsidR="009C17D5" w:rsidRDefault="00101B69">
            <w:pPr>
              <w:pBdr>
                <w:top w:val="nil"/>
                <w:left w:val="nil"/>
                <w:bottom w:val="nil"/>
                <w:right w:val="nil"/>
                <w:between w:val="nil"/>
              </w:pBdr>
              <w:rPr>
                <w:color w:val="000000"/>
                <w:sz w:val="18"/>
                <w:szCs w:val="18"/>
              </w:rPr>
            </w:pPr>
            <w:r>
              <w:rPr>
                <w:color w:val="000000"/>
                <w:sz w:val="18"/>
                <w:szCs w:val="18"/>
              </w:rPr>
              <w:t xml:space="preserve">The proposal is very clear and well-written, suggesting that the presentation will be of professional quality. </w:t>
            </w:r>
          </w:p>
          <w:p w:rsidR="009C17D5" w:rsidRDefault="00101B69">
            <w:pPr>
              <w:pBdr>
                <w:top w:val="nil"/>
                <w:left w:val="nil"/>
                <w:bottom w:val="nil"/>
                <w:right w:val="nil"/>
                <w:between w:val="nil"/>
              </w:pBdr>
              <w:rPr>
                <w:color w:val="000000"/>
                <w:sz w:val="18"/>
                <w:szCs w:val="18"/>
              </w:rPr>
            </w:pPr>
            <w:r>
              <w:rPr>
                <w:color w:val="000000"/>
                <w:sz w:val="18"/>
                <w:szCs w:val="18"/>
              </w:rPr>
              <w:t xml:space="preserve">I strongly recommend this session. </w:t>
            </w:r>
          </w:p>
        </w:tc>
      </w:tr>
    </w:tbl>
    <w:p w:rsidR="009C17D5" w:rsidRDefault="009C17D5"/>
    <w:sectPr w:rsidR="009C17D5">
      <w:pgSz w:w="12240" w:h="15840"/>
      <w:pgMar w:top="144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240638"/>
    <w:multiLevelType w:val="multilevel"/>
    <w:tmpl w:val="9542714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7D5"/>
    <w:rsid w:val="00101B69"/>
    <w:rsid w:val="009C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0EAB6-0351-410C-808E-F088669F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874"/>
  </w:style>
  <w:style w:type="paragraph" w:styleId="Heading1">
    <w:name w:val="heading 1"/>
    <w:basedOn w:val="Normal"/>
    <w:link w:val="Heading1Char"/>
    <w:uiPriority w:val="9"/>
    <w:qFormat/>
    <w:rsid w:val="008707EE"/>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D70CC9"/>
    <w:pPr>
      <w:autoSpaceDE w:val="0"/>
      <w:autoSpaceDN w:val="0"/>
      <w:adjustRightInd w:val="0"/>
    </w:pPr>
    <w:rPr>
      <w:color w:val="000000"/>
    </w:rPr>
  </w:style>
  <w:style w:type="character" w:styleId="Hyperlink">
    <w:name w:val="Hyperlink"/>
    <w:basedOn w:val="DefaultParagraphFont"/>
    <w:uiPriority w:val="99"/>
    <w:unhideWhenUsed/>
    <w:rsid w:val="006F2EE1"/>
    <w:rPr>
      <w:color w:val="0563C1" w:themeColor="hyperlink"/>
      <w:u w:val="single"/>
    </w:rPr>
  </w:style>
  <w:style w:type="character" w:styleId="UnresolvedMention">
    <w:name w:val="Unresolved Mention"/>
    <w:basedOn w:val="DefaultParagraphFont"/>
    <w:uiPriority w:val="99"/>
    <w:semiHidden/>
    <w:unhideWhenUsed/>
    <w:rsid w:val="006F2EE1"/>
    <w:rPr>
      <w:color w:val="605E5C"/>
      <w:shd w:val="clear" w:color="auto" w:fill="E1DFDD"/>
    </w:rPr>
  </w:style>
  <w:style w:type="character" w:styleId="FollowedHyperlink">
    <w:name w:val="FollowedHyperlink"/>
    <w:basedOn w:val="DefaultParagraphFont"/>
    <w:uiPriority w:val="99"/>
    <w:semiHidden/>
    <w:unhideWhenUsed/>
    <w:rsid w:val="006F2EE1"/>
    <w:rPr>
      <w:color w:val="954F72" w:themeColor="followedHyperlink"/>
      <w:u w:val="single"/>
    </w:rPr>
  </w:style>
  <w:style w:type="character" w:customStyle="1" w:styleId="Heading1Char">
    <w:name w:val="Heading 1 Char"/>
    <w:basedOn w:val="DefaultParagraphFont"/>
    <w:link w:val="Heading1"/>
    <w:uiPriority w:val="9"/>
    <w:rsid w:val="008707EE"/>
    <w:rPr>
      <w:rFonts w:ascii="Times New Roman" w:eastAsia="Times New Roman" w:hAnsi="Times New Roman" w:cs="Times New Roman"/>
      <w:b/>
      <w:bCs/>
      <w:kern w:val="36"/>
      <w:sz w:val="48"/>
      <w:szCs w:val="48"/>
    </w:rPr>
  </w:style>
  <w:style w:type="table" w:styleId="TableGrid">
    <w:name w:val="Table Grid"/>
    <w:basedOn w:val="TableNormal"/>
    <w:uiPriority w:val="39"/>
    <w:rsid w:val="00DA5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B7874"/>
  </w:style>
  <w:style w:type="character" w:styleId="Strong">
    <w:name w:val="Strong"/>
    <w:basedOn w:val="DefaultParagraphFont"/>
    <w:uiPriority w:val="22"/>
    <w:qFormat/>
    <w:rsid w:val="009B7874"/>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esol.org/attend-and-learn/international-convention/tesol-2021-call-for-proposa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0gGnmTi57eBqpunh6rYtAubQRQ==">AMUW2mXwETFNUiiA9IZjeQMNre/Pr2bowipiPRmZHymrkCM9MPeEo6oHtLTf8dCJigKHSjH7OHffUUh2kLnm9UG2HxW+ZJwl645jykqhJPWvUUgzK+BSs6sK8MMgn+GkXMZGsXHzp8iB/4EilUTAw/zEaCh8WBQH+UyPCX21rwk0dxdmFOvTIIdxTaUkzsn1JZQQNnq/f6vSbkuw1lFC9NrzQkFgRBkRhMTDItI6o4pXdU229wFRIylI3iYP5BLyU/JuHzFLWkzfbUHV32goF9daVpVWgNftrclpTkRqaD1HH8bPUVe+C30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1283</Words>
  <Characters>7318</Characters>
  <Application>Microsoft Office Word</Application>
  <DocSecurity>0</DocSecurity>
  <Lines>60</Lines>
  <Paragraphs>17</Paragraphs>
  <ScaleCrop>false</ScaleCrop>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Suzanne D.</dc:creator>
  <cp:lastModifiedBy>Megan Reiley</cp:lastModifiedBy>
  <cp:revision>2</cp:revision>
  <dcterms:created xsi:type="dcterms:W3CDTF">2020-09-02T09:53:00Z</dcterms:created>
  <dcterms:modified xsi:type="dcterms:W3CDTF">2020-09-02T09:53:00Z</dcterms:modified>
</cp:coreProperties>
</file>